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732 vom 13. November 2014</w:t>
      </w:r>
    </w:p>
    <w:p>
      <w:r>
        <w:t>VD Tribunal cantonal, 2014-11-13, FR</w:t>
      </w:r>
    </w:p>
    <w:p>
      <w:r>
        <w:rPr>
          <w:b/>
        </w:rPr>
        <w:t xml:space="preserve">Quelle: </w:t>
      </w:r>
      <w:r>
        <w:t>https://mcp.opencaselaw.ch/entscheid/vd_findinfo_Arr_t___2014___732</w:t>
      </w:r>
    </w:p>
    <w:p>
      <w:r>
        <w:t>FR: VD_FINDINFO Arrêt / 2014 / 732 du 13 novembre 2014</w:t>
      </w:r>
    </w:p>
    <w:p>
      <w:r>
        <w:t>IT: VD_FINDINFO Arrêt / 2014 / 732 del 13 novembre 2014</w:t>
      </w:r>
    </w:p>
    <w:p>
      <w:pPr>
        <w:pStyle w:val="Heading2"/>
      </w:pPr>
      <w:r>
        <w:t>Regeste</w:t>
      </w:r>
    </w:p>
    <w:p>
      <w:r>
        <w:t>ÉVALUATION DE L'INVALIDITÉ, CHANGEMENT DE PROFESSION | 28 LAI, 4 LAI, 8 LAI, 16 LPGA, 6 LPGA, 7 LPGA, 8 LPGA</w:t>
      </w:r>
    </w:p>
    <w:p>
      <w:pPr>
        <w:pStyle w:val="Heading2"/>
      </w:pPr>
      <w:r>
        <w:t>Erwägungen</w:t>
      </w:r>
    </w:p>
    <w:p>
      <w:r>
        <w:rPr>
          <w:b/>
        </w:rPr>
        <w:t>E. 12</w:t>
      </w:r>
    </w:p>
    <w:p>
      <w:r>
        <w:t>mars 2010 de la Dresse B.________, spécialiste en médecine interne et rhumatologie, ainsi que d’un rapport de la Dresse C.________ du 28 mars 2010. Du premier de ces rapports, il est ressorti que l’assuré, outre ses atteintes aux deux mains, présentait également une épicondylite bilatérale ainsi qu’une tendinopathie des épaules. Dans le second compte-rendu, la diabétologue traitante confirmait en substance ses précédentes observations. Aux termes d’un avis du 17 mai 2010, le SMR, sous la plume des Drs K.________ et S.________, a convenu de la nécessité de mettre en œuvre une expertise auprès d’un spécialiste en médecine interne et rhumatologie, cela afin de définir les limitations fonctionnelles tant sur le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Statuant le 5 juillet 2010 (AI 9/10 – 303/2010), la Cour des assurances sociales a admis le recours de l’assuré, annulé la décision de l’OAI du 23 novembre 2009 et renvoyé la cause à cet office pour complément d’instruction au sens des considérants et nouvelle décision. La juridiction cantonale a retenu en substance que la réalisation d’une expertise par un spécialiste en médecine interne et en rhumatologie s’imposait, afin d’éclaircir les différents aspects évoqués dans l’avis du SMR du 17 mai précédent (cf. CASSO 9/10 – 303/2010 précité consid. 3). C. Reprenant l'instruction de l'affaire, l'OAI a confié un mandat d'expertise au Dr X.________, spécialiste médecine interne et en rhumatologie, lequel a fait part de ses observations dans un rapport du 7 février 2011. A titre de diagnostics se répercutant sur la capacité de travail, l’expert a signalé des douleurs des deux épaules sur une tendinite du sus-épineux et un conflit sous-acromial depuis 2008, une épicondylite bilatérale depuis 2008, ainsi qu’une maladie de Depuytren à la main gauche depuis 2010 ; il a en revanche considéré que le diabète de type 1 présent depuis 1985 n’avait pas d’incidence sur la capacité de travail. Le Dr X.________ a exposé que les troubles incapacitants de l’assuré étaient à mettre sur le compte de l’activité effectuée, étant du reste précisé que les personnes souffrant de diabète étaient plus sujettes à développer des maladies des enthèses. Il a ajouté que les horaires de travail de l’intéressé sortaient de l’ordinaire et que cette surcharge était également responsable des pathologies décrites. Cela étant, l’expert a considéré que dans son activité de rôtisseur de poulets, l’assuré pouvait travailler à raison de trois jours par semaine au lieu de cinq, ce qui représentait une capacité résiduelle de travail de 60%. Il a retenu en revanche que la capacité de travail était de 100% dans une activité sans port de charge de plus de 7,5 kg, sans mouvements répétés avec les membres supérieurs (principalement l’élévation et l’abduction) et sans mouvements répétés avec les mains. Quant à l’ancienne activité de représentant, elle pouvait être exercée à 100% pour autant que l’horaire de travail soit régulier et que les repas puissent être pris toujours aux mêmes heures. Enfin, le Dr X.________ a estimé qu’il n’y avait pas lieu de mettre en œuvre des mesures de réadaptation, dès lors que l’assuré, au bénéfice d’une formation d’employé de commerce et d’une patente de cafetier-restaurateur, était à même de retrouver un emploi adapté. Aux termes d’un complément d’expertise du 21 avril 2011, le Dr X.________ a répondu par l’affirmative à la question de savoir si le diabète insulino-requérant de l’assuré avait rendu nécessaire le changement de profession survenu en mars 2007. Il a précisé que ce dernier avait décidé de changer d’activité eu égard à des horaires de repas irréguliers, à un surcroît de stress et à une nette péjoration des glycémies. L’expert a souligné qu’actuellement, le diabète de l’intéressé était très bien compensé. Par envoi du 6 mai 2011, l’assuré a communiqué ses résultats d’exploitation pour les mois de janvier 2009 à février 2010 (à l’exception du mois d’août 2009). Il en résultait notamment un bénéfice total 2009 de 18'717 fr. 87 pour un chiffre d’affaire de 87'352 fr. 10, respectivement un bénéfice total 2010 de 9'047 fr. 66 pour un chiffre d’affaire de 90'145 fr. 50. S’agissant des comptes de l’année 2008, l’intéressé a expliqué que ceux-ci n’étaient pas à disposition. Aux termes d’un avis médical SMR du 30 mai 2011, la Dresse S.________ a repris les conclusions de l’expert X.________. Le 22 juin 2011, l’assuré a produit divers certificats médicaux établis par la Dresse C.________, attestant une incapacité de travail de 20% depuis le 1 er mars 2011. En date du 3 novembre 2011, l’OAI a adressé à l’intéressé un projet de décision dans le sens d’un refus de prestations AI, motivé comme suit : " Résultat de nos constatations : Par votre demande du 7 mai 2008, vous avez sollicité des prestations de l’assurance- invalidité. Vous avez formé recours auprès du Tribunal cantonal contre notre décision de refus de rente notifiée le 23 novembre 2009, et par son arrêt du 5 juillet 2010, cette instance à admis votre recours et renvoyé la cause à notre Office pour complément d’instruction médicale. Des mesures d’instruction complémentaires ont été mises en place (expertise), afin de préciser vos limitations fonctionnelles exactes ainsi que l’exigibilité de votre capacité de travail dans les différentes activités professionnelles que vous avez exercées et subsidiairement dans une activité adaptée. Ceci devant nous permettre de déterminer si votre changement d’activité, et partant de statut (de salarié à indépendant) avait été rendu nécessaire par votre état de santé. Le Dr X.________, spécialiste en médecine interne et rhumatologie[,] a procédé à l’examen en décembre 2010. Le rapport y relatif a été soumis au Service médical régional AI, qui le considère comme probant et nous n’avons pas de raison de nous écarter de cet avis. Sur le plan endocrinologique, il est établi que vous souffrez de votre diabète depuis de nombreuses années, et que cette atteinte n’a pas occasionné d’incapacité de travail. Sur le plan rhumatologique, il apparaît que les troubles que vous avez développés découlent directement d’une sollicitation répétitive des membres supérieurs, dus à la pratique de la rôtisserie. Il en ressort donc que votre activité de rôtisseur n’est pas adaptée, son exercice étant un facteur aggravant. De ce fait, votre capacité de travail dans cette activité est limitée à environ 60 % (soit quelques 40 heures sur les 60 heures hebdomadaires valant un 100 %). Il s’agit de votre propre choix d’une activité non adaptée, que nous ne pouvons finalement pas cautionner. Nous constatons que vous avez quitté votre emploi de représentant (activité adaptée à vos limitations fonctionnelles) début 2006 par choix personnel (env. CHF 85’500.00 selon la moyenne 2005/2006 [recte : 2004/2005]), pour un poste de responsable de vente offrant de meilleures perspectives de gain (CHF 93’800 de février à décembre 2006, soit CHF 102’000.00 annualisé). Nous pouvons admettre que ce dernier poste n’était peut-être pas totalement adapté, votre diabète s’étant péjoré en 2006/2007 (péjoration des glycémies), ce que vous avez mis sur le compte d’un surcroît de stress et des horaires irréguliers. Sans atteinte à la santé, vous auriez peut-être continué ce travail, par conséquent nous retiendrons ce niveau de revenu (revenu sans atteinte à la santé) pour le calcul de votre préjudice. En revanche, l’activité antérieure – de représentant – est parfaitement adaptée. Nous retiendrons donc le revenu réalisé dans cette profession comme revenu avec invalidité. Cela étant, la comparaison de ces revenus met en évidence un préjudice, et partant, un degré d’invalidité, de l’ordre de 16 à 17 %. Ce qui ne vous ouvre pas le droit à des mesures d’ordre professionnel, ni à des prestations financières de notre assurance. Toutefois, nous vous proposons le soutien de notre service de placement, afin de vous aider à retrouver un emploi adapté à votre problématique de santé […]. Notre décision est par conséquent la suivante : La demande est rejetée. " Par acte de son conseil du 3 décembre 2011, l’assuré s’est déterminé sur le projet précité. En substance, il a acquiescé au gain de valide de 102'000 fr. retenu par l’OAI mais a contesté le raisonnement de cet office s’agissant du revenu avec invalidité. A cet égard, il a tout d’abord fait valoir que tant l’activité d’un représentant de commerce que celle d’un chef de vente consistaient à passer la journée en voiture pour se rendre chez les différents clients de l’entreprise, le titre de chef de vente étant attribué à un représentant de commerce ayant fait de bon résultats et se voyant alors attribuer la responsabilité d’un secteur de vente. Arguant que son invalidité avait été entraînée non par une telle responsabilité professionnelle mais par l’impossibilité de concilier son diabète avec une vie en voiture, l’assuré a dès lors rejeté la thèse selon laquelle une simple rétrogradation aurait pu lui procurer une activité adaptée à son état de santé. Il a soutenu en revanche que, grâce aux traitements médicaux mis en place, il arrivait à gérer l’activité de rôtisseur de poulets indépendants à concurrence de 41 heures par semaine, que l’on ne voyait dès lors pas en quoi cette activité serait inadaptée et que c’était donc le revenu qu’elle générait qui devait être retenu à titre de revenu d’invalide. Cela dit, l’assuré a allégué qu’il y avait lieu de procéder à une nouvelle enquête économique afin de déterminer avec précision le revenu d’invalide, celui-ci n’ayant pu être établi de manière fiable lors de la précédente enquête. Enfin, l’assuré a souligné qu’il avait réalisé d’importants investissements pour ouvrir son entreprise, ayant en particulier retiré son deuxième pilier, si bien qu’avant d’envisager l’exigibilité d’un changement de profession, il était impératif qu’un ergonome tranche la question de savoir si son poste de travail pouvait être aménagé d’une quelconque manière afin qu’il puisse poursuivre son activité. Par décision du 13 décembre 2011, l’OAI a confirmé son projet 3 novembre 2011. Aux termes d’une lettre explicative du même jour, l’office a réfuté les objections de l’assuré. D. Agissant par l’entremise de son conseil, O.________ a recouru le 31 janvier 2012 auprès de la Cour des assurances sociales du Tribunal cantonal à l’encontre de la décision précitée, concluant principalement à sa réforme et à l’octroi d’une rente d’invalidité depuis le 1 er mai 2007 selon un taux fixé à dires de justice, subsidiairement à son annulation et au renvoi de l’affaire à l’intimé pour complément d’instruction et nouvelle décision dans le sens des considérants. A titre de mesure d’instruction, il requiert la mise en œuvre d’une expertise pluridisciplinaire neutre. En annexe à ce recours, figure notamment un rapport de la Dresse C.________ du 6 novembre 2011. Aux termes de ce compte-rendu, la diabétologue traitant observe que la profession de représentant – impliquant notamment de très nombreux trajets en voiture – était et reste inadaptée dans le cas de l’assuré, eu égard à son diabète de type 1. Elle estime en revanche que l’activité de rôtisseur de poulets est parfaitement adaptée à la prise en charge de cette affection et souligne que l’organisation actuelle du travail a permis de stabiliser les atteintes rhumatologiques. En date du 2 février 2012, le juge instructeur a accordé l’assistance judiciaire au recourant avec effet au 15 janvier 2012 et désigné son mandataire, Me Anne-Sylvie Dupont, en tant qu'avocat d'office. A teneur d’une seconde version de son mémoire de recours produite le 5 mars 2012, le recourant a confirmé ses conclusions et précisé ses réquisitions de mesures d’instruction, sollicitant, d’une part, la mise en œuvre d’une expertise pluridisciplinaire neutre associant un diabétologue, un rhumatologue ainsi qu’un ergothérapeute, et, d’autre part, l’audition de témoins afin d’établir le caractère identique des activités de chef de vente et de représentant de commerce, l’intéressé s’engageant de son côté à produire la comptabilité de son entreprise pour l’année 2011. Sur le fond, le recourant maintient en substance l’argumentation développée dans ses objections du 3 décembre 2011. Il se prévaut par ailleurs du rapport précité de la Dresse C.________ et soutient que l’avis de cette dernière doit l’emporter sur celui de l’expert X.________, ce dernier ne disposant d’aucune spécialisation en diabétologie. Appelé à se prononcer sur le recours, l’OAI en a proposé le rejet par réponse du 22 mars 2012. Il retient pour l’essentiel que le compte-rendu de la Dresse C.________ du 6 décembre 2011 n’est pas susceptible de faire douter des conclusions de l’expert X.________ et que, l’instruction sur le plan médical étant satisfaisante, il n’y a pas lieu de mettre en œuvre une expertise pluridisciplinaire. A l’appui de cette écriture, l’intimé produit un avis médical SMR rédigé le 13 mars 2012 par les Drs J.________ et K.________, relevant que le diabète insulinodépendant de l’assuré ne l’a pas empêché d’exercer l’activité de représentant de commerce jusqu’en 2007 sans incapacité de travail, que de plus la décompensation du diabète était en grande partie la conséquence d’horaires irréguliers et d’une mauvaise gestion des repas, et qu’enfin l’activité de rôtisseur de poulets n’est pas totalement adaptée aux limitations fonctionnelles imposées par le tunnel carpien bilatéral et l’atteint articulaire digitale, le Dr Q.________ ayant précisé à cet égard que la manipulation des casseroles, le nettoyage des fours et la préparation des poulets étaient rendus difficiles. Dans sa réplique du 26 avril 2012, le recourant maintient ses précédents motifs et conclusions. Dupliquant le 21 mai 2012, l’intimé confirme sa position. Il souligne notamment que, dans son rapport du 19 janvier 2009, la Dresse C.________ a mentionné que l’assuré travaillait comme chef de vente lorsqu’elle l’avait rencontré en 2006 et que c’était ce travail stressant, dans il lequel il n’était pas heureux et qui ne lui donnait pas l’occasion de s’occuper de son diabète, qui avait entraîné des fluctuations majeures de la glycémie et l’avait poussé à changer d’activité. Pour l’OAI, c’est donc l’assuré lui-même qui a affirmé à son médecin traitant vouloir changer de profession suite à une activité de chef de vente ne convenant pas à son état de santé. E. Une expertise judiciaire a été mise en œuvre auprès du Centre [...] (ci-après : le Centre W.________) de la Policlinique Z.________ de [...]. Dans ce contexte, l’assuré a été examiné par les Drs L.________, spécialiste en médecin interne, R.________, spécialiste en psychiatrie et psychothérapie, V.________, spécialiste en endocrinologie/diabétologie, et D.________, spécialiste en rhumatologie et médecine interne, ainsi que par M.________, ergothérapeute. Ces derniers ont consigné leurs observations dans un rapport du 29 octobre 2013, dont il résulte notamment ce qui suit : " […] Anamnèse professionnelle : […] En 2007, [l’assuré] s’installe comme indépendant en tant que rôtisseur de poulets itinérant sur les marchés. Actuellement, il exerce la même activité mais il n’est plus rôtisseur de poulets. Il tient une friterie et prépare aussi des hamburgers. Il fait toujours les marchés à raison de 4 jours par semaine. Il arrive au marché à à 7h00, pèle ses pommes de terre, les prépare en frites, puis sert les repas jusqu’à 13h00. Il travaille seul. Très occasionnellement le week-end, il vend des frites lors de grandes manifestations, avec parfois l’aide de son épouse. Il a totalement remis son camion de rôtisserie de poulets. Le lundi, il effectue les commandes et va chercher les pommes de terre. C’est un jour moins chargé où il peut se reposer pour être en forme durant les 4 prochaines journées. […] Désirs, projets professionnels, attentes vis-à-vis de l’assurance Monsieur O.________ explique qu’il a dû cesser son activité de représentant commercial en raison de son diabète. Il était en effet soumis à un stress de rendement beaucoup trop important, [et] à des déplacements et des horaires irréguliers qui empêchaient une bonne prise en charge de sa maladie. Il a dû se réorienter comme indépendant, activité qui en soi est adaptée à son diabète, avec beaucoup moins de stress et des horaires qu’il peut gérer lui-même. Cependant, pour arriver à gagner autant qu’avant, il serait obligé de travailler plus de 60 heures par semaine, ce qu’il ne peut pas supporter physiquement. Il dit avoir donc subi un préjudice économique, ayant dû quitter une profession où il gagnait bien sa vie pour une activité mieux adaptée à sa maladie mais où il gagne moins. C’est dans ce sens qu’il a fait une demande auprès de l’AI. " Les experts ont par ailleurs retenu ce qui suit : " DIAGNOSTICS Diagnostics avec influence essentielle sur la capacité de travail · Diabète de type I non compliqué. E10.9 Diagnostics sans influence essentielle sur la capacité de travail · Omalgies bilatérales chroniques non spécifiques d’étiologie vraisemblablement musculo-tendineuse. · Status après cure de tunnel carpien droit en 2007. · Status post décompression du nerf médian gauche et ténolyse des fléchisseurs du majeur gauche en juillet 2008. · Status post révision, ténolyse au niveau du majeur de la main droite en juillet 2008. APPRECIATION DU CAS […] Monsieur O.________ souffre depuis l’âge de 20 ans d’un diabète de type I traité par insuline. Au cours des années 2000, stressé dans son travail de représentant qui nécessite des déplacements en voiture continus, Monsieur O.________ rencontre de plus en plus de difficultés à gérer son diabète, qui devient déséquilibré, avec des hypoglycémies plus fréquentes. Il décide donc de son propre chef de changer d’activité et démarre en 2007 un travail indépendant de rôtisseur. Pour avoir le même revenu qu’auparavant, il doit alors travailler plus de 60 heures par semaine. A la même période, il est opéré d’un tunnel carpien à droite avec une évolution défavorable nécessitant une reprise en 2008, ainsi qu’une cure de tunnel carpien gauche aussi en 2008. Incapable cependant de continuer son activité de rôtisseur à raison de 60 heures par semaine, Monsieur O.________ dépose une demande de prestations auprès de l’Al le 07.05.2008, souhaitant recouvrer le revenu qui était le sien avant le changement d’activité professionnelle. […] Sur le plan diabétologique, Monsieur O.________[,] qui a beaucoup de connaissances par rapport à sa maladie, a instauré une hygiène de vie permettant un bon équilibre de son diabète. Il présente parfois des hypoglycémies en fin de journée après une activité physique, hypoglycémie bien ressentie et rapidement compensée. Les examens complémentaires ont montré un diabète bien équilibré avec une hémoglobine glyquée à 7,3%, sans complications qui pourraient être liées au diabète selon le récent bilan effectué chez son diabétologue traitant, la Doctoresse C.________. Anamnestiquement, il apparaît que c’est depuis que Monsieur O.________ présente des horaires de travail réguliers, avec une diminution du stress, que l’hémoglobine glyquée s’est améliorée. Il est bien démontré dans la prise en charge du diabète que tous les facteurs de stress professionnel influencent négativement l’équilibre glycémique. Le métier de représentant de commerce qui était effectué par Monsieur O.________ auparavant, que ce soit comme employé ou chef de vente, n’était pas adapté à sa maladie. En effet, un patient diabétique doit réaliser un contrôle glycémique chaque fois avant de prendre sa voiture. En cas d’hypoglycémie, il doit prendre du sucre, attendre 20 minutes et à nouveau contrôler sa glycémie avant de pouvoir prendre le volant. Cette contrainte n’est pas compatible avec l’activité d’employé de commerce qui doit prendre son véhicule à de multiples reprises. De plus, avec les années d’évolution, le patient risque de moins bien ressentir les hypoglycémies, ce qui constitue un risque pour la conduite de voiture durant des journées entières. Par ailleurs, la profession de représentant commercial était décrite comme extrêmement stressante, avec, comme nous l’avons vu, un impact négatif sur l’équilibre du diabète. Cette ancienne activité de représentant de commerce est donc contre-indiquée. Dans l’activité professionnelle de rôtisseur, vendeur de frites ambulant, les contraintes sont d’ordre organisationnel, Monsieur O.________ devant effectuer l’auto-surveillance des glycémies plusieurs fois par jour, devant avoir des horaires réguliers pour les repas […], éviter de sauter des repas et avoir une bonne hygiène du sommeil. Cependant, le diabète de type I est tout à fait compatible avec cette activité de rôtisseur si l’on prend en compte la diminution du rendement liée aux contraintes organisationnelles décrites ci-dessus. Dans ce contexte, sur le plan strictement diabétologique, nous retenons une capacité de travail de 100% avec un rendement évalué à 90% en prenant en compte un horaire de travail standard, c’est-à-dire de 41-42 heures par semaine au maximum. En effet, un patient diabétique ne devrait pas effectuer d’activité professionnelle au-delà de 42 heures par semaine, afin de garantir un bon équilibre des glycémies. Sur le plan rhumatologique, Monsieur O.________ a des antécédents de tunnel carpien opéré à droite en 2007 et à gauche en 2008, avec complications au niveau de la main droite ayant nécessité une reprise en juillet 2008. Depuis lors, Monsieur O.________ n’a plus de plainte à ce niveau, hormis quelques raideurs persistant au niveau des deux majeurs. Cliniquement, on constate une induration des 3 ème et 4 ème rayons palmaires des mains, compatible avec une maladie de Dupuytren, qui est actuellement cependant sans retentissement ou limitation fonctionnelle. Monsieur O.________ se plaint avant tout actuellement de douleurs au niveau des épaules bilatérales qui cependant ne l’empêchent pas d’effectuer son activité professionnelle, ne le limitent pas mais surviennent exceptionnellement lors du port de charges supérieures à 25 kg ou lorsqu’il doit travailler plus de 8 heures par jour. L’examen clinique ne met pas en évidence de limitation fonctionnelle et, à l’étude des documents radiologiques, il existe tout au plus un signe indirect d’une éventuelle tendinopathie de la coiffe des rotateurs, qui est non spécifique et dont il est difficile de dire si elle est une conséquence directe ou non du diabète. Les douleurs au niveau des deux épaules n’ont actuellement pas de retentissement fonctionnel et n’empêchent pas l’expertisé de poursuivre son activité de rôtisseur. On peut cependant admettre les limitations fonctionnelles suivantes sur le plan rhumatologique : pas de mouvements répétitifs d’élévation antérieure et d’abduction des épaules au-delà de 90°, pas de travaux de force avec les membres supérieurs et les travaux où l’expertisé doit exercer des mouvements de force de manière brusque. Des mouvements de rotation externe-interne dans les amplitudes maximales et ce de manière répétitive, monotone, sont également contre-indiqués. Ces mouvements peuvent cependant être occasionnellement exécutés. Sur le plan thérapeutique, il est recommandé à Monsieur O.________ d’effectuer un reconditionnement musculaire global de façon progressive et de mobiliser ses articulations de manière régulière. Cet examen rhumatologique a été complété par une évaluation ergothérapeutique des capacités fonctionnelles. Maître Dupont, qui représente Monsieur O.________, demandait en effet à l’ergothérapeute de se prononcer pour déterminer comment l’activité de rôtisseur actuellement exercée pouvait être aménagée pour améliorer la capacité économique de Monsieur O.________. Il ressort de cette évaluation que Monsieur O.________ s’est montré volontaire tout au long des évaluations, qu’il n’a jamais refusé de réaliser les exercices et qu’il a pu respecter les stratégies d’hygiène posturale lors des exercices de port de charges. Lors d’une épreuve uniquement, travail des mains au-dessus du niveau de la tête, les douleurs ressenties au niveau des épaules ont eu un impact sur la performance. Sinon, lors des autres épreuves sollicitant les épaules, les douleurs n’ont pas eu d’impact sur la performance. De manière globale, il ressort de cette évaluation qu’il n’y a aucune limitation des capacités fonctionnelles au cours des mises en situation. Il apparaît que Monsieur O.________ présente des capacités fonctionnelles suffisantes pour répondre aux exigences de son poste de travail actuel, c’est-à-dire de rôtisseur de poulets ou de vendeur ambulant de frites et hamburgers. Selon cette évaluation d’ergothérapie, aucun aménagement du poste de travail actuel ne semble nécessaire, celui-ci étant parfaitement adapté à Monsieur O.________. Enfin, notre examen pluridisciplinaire a été complété par un entretien psychiatrique qui permet d’exclure toute pathologie psychiatrique chez Monsieur O.________, qui présente une personnalité bien structurée, avec une vive intelligence et une grande capacité de créativité. En conclusion, il apparaît que Monsieur O.________ présente un diabète de type I depuis l’âge de 20 ans, maladie qui nécessite une hygiène de vie irréprochable, un rythme de vie régulier, le moins de stress possible, permettant ainsi une meilleure gestion et un meilleur équilibre du diabète. L’activité que Monsieur O.________ exerçait auparavant, à savoir représentant de commerce, n’est pas du tout adaptée à un patient diabétique, surtout à long terme, avec un risque d’avoir un diabète de plus en plus déséquilibré et de plus en plus d’hypoglycémies. L’activité d’indépendant, de rôtisseur, est une activité adaptée aussi bien du point de vue rhumatologique, diabétologique qu’ergothérapeutique. Cette activité peut être exercée à 100% avec un rendement diminué de 10% en comptant le temps utilisé pour les autocontrôles de glycémie, les éventuels rééquilibrages de la glycémie et les injections d’insuline. Pour retenir ce taux de 100% avec un rendement de 90%, nous avons pris en compte un horaire normal de 40 à 42 heures par semaine. A part quelques périodes d’incapacité totale de travailler lors de la cure du tunnel carpien droit en 2007 et les deux interventions au niveau des mains droite et gauche en juillet 2008, nous estimons que la capacité de travail de Monsieur O.________ est de 100% avec un rendement de 90% dans l’activité de rôtisseur depuis qu’il exerce cette activité, c’est-à-dire mars 2007. REPONSES AUX QUESTIONS · Degré de la capacité de travail résiduelle en % d’activité lucrative exercée (ou des travaux habituels pour les ménagères) avant la survenue de l’atteinte à la santé ? Dans l’activité de représentant de commerce, capacité de travail de 0%, dans l’activité de rôtisseur indépendant, capacité de travail de 100% avec un rendement de 90% en prenant en compte un horaire de travail de 40 à 42 heures par semaine. · A quelle date la capacité de travail a-t-elle subi une réduction de 25% au moins ? Dans l’activité de rôtisseur indépendant, capacité de travail à 100% avec un rendement de 90% depuis mars 2007, avec périodes d’incapacité de travail totale de courte durée en août 2007 puis en juillet 2008. · Comment le degré de capacité de travail a-t-il évolué depuis lors ? Capacité de travail de 100% avec un rendement de 90% depuis lors dans l’activité de rôtisseur indépendant. · Pronostic (de la capacité de travail) ? Excellent. · La capacité de travail peut-elle être améliorée par des mesures médicales £ oui T non Monsieur O.________ bénéficie d’un suivi médical optimal. Lui-même prend en charge son traitement diabétique de façon irréprochable, avec une hygiène de vie correcte, des horaires réguliers, des autocontrôles des glycémies réguliers et une adaptation optimale de son traitement. · Durée nécessaire probable du traitement ? A vie. · Quelle capacité de travail peut-on espérer par la suite ? Idem. · L’assuré est-il/elle d’accord avec ce traitement ? T oui £ non (si non, pour quelles raisons) · La capacité de travail peut-elle être améliorée par des mesures d’ordre professionnel ? £ oui T non (si non, pour quelles raisons) Monsieur O.________ a de lui-même trouvé un travail parfaitement adapté à sa santé. · Un reclassement professionnel est-il judicieux ? £ oui T non Monsieur O.________ s’est lui-même reclassé et on ne peut qu’encourager l’investissement qu’il a effectué par lui-même dans ce reclassement. Son travail actuel est adapté, contrairement à l’activité professionnelle qu’il exerçait avant 2007. · Quelles sont les limitations dues à l’atteinte à la santé (préciser ce qui convient) : [ x ] Position de travail (debout, assis, etc.) : pas de mouvements répétitifs d’élévation antérieure et d’abduction des épaules au-delà de 90°. Pas de travaux de force avec les membres supérieurs et des travaux où il faut exercer des mouvements de force de manière brusque. Les mouvements de rotation externe et interne dans les amplitudes maximales de l’épaule de manière répétitive, monotone, sont également contre-indiqués. [ ] Horaire :              [ ] à plein temps              [ ] à mi-temps [ ] autres [ ] Port de charges : [ x ] Travaux lourds : contre-indiqués. [ ] Marche : [ ] Nuisances diverses : bruit, poussières, etc. : [ x ] Conditions de travail (milieu ouvert, protégé) : la conduite de véhicule automobile de façon professionnelle durant toute la journée est contre-indiquée, nécessitant des autocontrôles de glycémies de façon extrêmement régulière pour éviter tout risque lié aux hypoglycémies. Travail stressant lié au rendement contre-indiqué entraînant un déséquilibre du diabète. L’activité d’indépendant permettant à Monsieur O.________ d’organiser ses horaires en fonction de ses glycémies est mieux adaptée. [ ] Niveau de formation : [ ] Capacité d’apprendre : [ ] Motivation : [ ] Autres : · La capacité de travail peut-elle être améliorée par des moyens auxiliaires ? £ oui T non · Quelle capacité de travail peut-on espérer dans un emploi adapté ? 100% avec un rendement de 90% sur un horaire standard de 40 à 42 heures par semaine. " Prenant position le 17 décembre 2013, l’intimé renvoie à un avis médical SMR du 3 décembre 2013 des Drs P.________ et J.________, aux termes duquel ces médecins déclarent n’avoir aucun contre-argument solide à opposer aux conclusions des experts du Centre W.________. Cela étant, l’OAI relève qu’avant d’éventuellement examiner la question d’une rente d’invalidité, il est nécessaire de déterminer le potentiel de réadaptation qui pourrait – respectivement, devrait – être mis à profit. En effet, le métier actuellement exercé (rôtisseur indépendant) n’est probablement pas le plus rémunérateur de ceux accessibles au recourant, moyennant au besoin une formation adéquate. L’office relève à cet égard que l’intéressé est encore jeune et manifestement doté de ressources. La piste de la réadaptation devrait donc être explorée à titre préalable, sans perdre de vue qu’il pourrait le cas échéant être nécessaire, dans ce contexte, de se pencher sur le caractère exigible ou non d’un changement d’activité. Dans ses observations du 10 février 2014, le recourant se rallie aux conclusions du rapport d’expertise du 29 octobre 2013. Cela étant, se fondant sur un revenu de 102'000 fr. avant la survenance de ses ennuis de santé et se prévalant en outre d’un bénéfice de 50'000 fr. perçu en 2013 dans son activité actuelle, considérée comme adaptée par les experts du Centre W.________, l’assuré soutient que sa perte de gain s’élève à 52'000 fr. et justifie l’octroi d’une demi-rente d’invalidité, les conclusions de son recours du 31 janvier 2012 étant dès lors précisées dans ce sens. Subsidiairement, pour le cas où la Cour ne s’estimerait pas suffisamment renseignée au sujet du revenu dégagé par son activité indépendante, il demande le renvoi de l’affaire à l’intimé pour complément d’instruction. Par acte du 4 mars 2014, l’intimé indique n’avoir aucun commentaire particulier à formuler et se réfère à son écriture du 17 décembre 2013. E n  d r o i t  : 1. Le recourant, domicilié en territoire vaudois lors du dépôt initial de sa demande de prestations en 2008, a ultérieurement transféré son domicile dans le canton de Fribourg, l’OAI du canton de Vaud n’ayant pris connaissance du changement d’adresse qu’au mois d’octobre 2011. S a demande a dès lors continué à être traitée par l'OAI du canton de Vaud, y compris après le jugement rendu le 5 juillet 2010 par la Cour des assurances sociales (cf. art. 40 al. 3 RAI [règlement fédéral du 17 janvier 1961 sur l'assurance-invalidité ; RS 831.201]). La décision présentement attaquée a ainsi été rendue par cet office (cf. art. 69 al. 1 let. a LAI [loi fédérale du 19 juin 1959 sur l'assurance-invalidité ; RS 831.20] et 40 al. 3 RAI). Du reste, les parties n’ont à aucun moment contesté la compétence ratione loci de la Cour de céans. Dans ces circonstances, il se justifie que la juridiction cantonale vaudoise statue dans cette affaire (cf. pour un cas analogue : CASSO AI 418/09 – 191/2010 du 18 mai 2010 consid. 1). 2. a) Les dispositions de la LPGA (loi fédérale du 6 octobre 2000 sur la partie générale du droit des assurances sociales ; RS 830.1) s’appliquent à l’Al (cf. art. 1 LAI).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 compte tenu des féries de fin d’année (cf. art. 38 al. 4 let. c LPGA) – et satisfait en outre aux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bien-fondé de la décision rendue le 13 décembre 2011 par l’intimé, refusant au recourant tout droit à des prestations de l’AI. 4.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et art. 28 al. 2 LAI dans sa teneur dès le 1 er janvier 2008). b) Pour pouvoir fixer le degré d'invalidité, l'administration – en cas de recours, le juge – se base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8C_442/2013 du 4 juillet 2014 consid. 2). c)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rapports établis par le médecin traitant de l'assuré, ils doivent être appréciés en tenant compte du fait que ce médecin peut être enclin, en cas de doute, à prendre parti pour son patient, en raison de la relation de confiance qu'ils ont nouée (cf. ATF 125 V 351 consid. 3b/cc et les références ; cf. TF 9C_94/2014 du 2 avril 2014 consid. 4.1).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9C_104/2014 du 30 mai 2014 consid. 4.2). 5. Il est constant que la décision de refus de rente d’invalidité rendue le 23 novembre 2009 par l’OAI a été annulée par la Cour de céans le 5 juillet 2010, la cause étant retournée à l’intimé pour complément d’instruction sous la forme d’une expertise rhumatologique et de médecine interne. Après avoir repris l’instruction et mis sur pied une telle expertise médicale, l’OAI a rendu le 13 décembre 2011 une décision de refus de prestations, objet de la présente contestation. Aux termes de cette décision, l’office a retenu que l’activité de rôtisseur de poulets n’était pas adaptée, que la dernière activité salariée de responsable de vente ne l’était peut-être pas mais que l’activité antérieure de représentant l’était, elle, parfaitement. C’est ainsi que le préjudice économique de l’assuré a été déterminé sur la base d’un revenu sans invalidité de 102'000 fr. en tant que responsable de vente, d’une part, et d’un revenu d’invalide de 85'500 fr. en tant que représentant commercial, d’autre part. Considérant que le degré d’invalidité qui en résultait était de l’ordre de 16 à 17%, l’OAI a nié le droit aux prestations du recourant. L’assuré, pour sa part, a contesté cette appréciation en faisant essentiellement valoir que l’activité de rôtisseur de poulets était adaptée à son état de santé et que le revenu qu’il en tirait devait être pris en compte à titre de revenu d’invalide. 6. Sous l’angle médical, le recourant est connu pour un diabète de type 1 insulinodépendant diagnostiqué en 1985, divers problèmes aux mains ayant nécessité des interventions chirurgicales en 2007 et 2008, ainsi que des troubles rhumatologiques subséquents au niveau des coudes et des épaules. Se pose par conséquent la question de savoir si ces atteintes peuvent influer sur la capacité de travail de l’assuré, et le cas échéant dans quelle mesure. a) Sur la base des appréciations médicales qui figuraient alors au dossier de la cause (émanant des médecins traitants de l’assuré ainsi que du SMR), la juridiction cantonale a retenu, dans son arrêt du 5 juillet 2010, que les faits pertinents n’avaient pas été constatés de manière complète sur le plan médical, ce dont l’OAI avait lui-même convenu. Partant, la Cour des assurances sociales a renvoyé l’affaire à cet office en vue de la réalisation d’une expertise de médecine interne et de rhumatologie, afin de définir les limitations fonctionnelles tant sur le plan rhumatologique que sur le plan du diabète, d’évaluer la capacité de travail exigible dans une activité de représentant, dans une activité de rôtisseur de poulets indépendant ainsi que dans une activité strictement adaptée aux éventuelles limitations fonctionnelles, de préciser l’évolution de l’incapacité de travail le cas échéant dans ces diverses activités et, enfin, de déterminer si le changement d’activité effectué début 2007 avait été rendu nécessaire par une atteinte à la santé incapacitante (cf. CASSO AI 9/10 – 303/2010 précité consid. 3). Mandaté à cet effet par l’OAI, le Dr X.________ s’est déterminé le 7 février 2011, retenant des troubles incapacitants sous forme de douleurs des deux épaules sur une tendinite du sus-épineux et un conflit sous-acromial, d’épicondylite bilatérale, ainsi que de maladie de Depuytren à la main gauche, mais estimant en revanche que le diabète de type 1 dont l’assuré était atteint n’avait aucune incidence sur sa capacité de travail (cf. rapport d’expertise du 7 février 2011 p. 14). L’expert a ajouté que dans l’activité de rôtisseur de poulets, l’intéressé pouvait travailler à raison de trois jours par semaine au lieu de cinq, ce qui représentait une capacité résiduelle de travail de 60% ; par contre, dans une activité sans port de charge de plus de 7,5 kg, sans mouvements répétés avec les membres supérieurs (principalement l’élévation et l’abduction) et sans mouvements répétés avec les mains, la capacité de travail était de 100% – tel étant notamment le cas dans l’ancien emploi de représentant pour autant que les horaires de travail soient réguliers et que les repas puissent être pris à heure fixe (cf. ibid. p. 15 et 17). Ultérieurement, le Dr X.________ a précisé que le diabète du recourant était à l’origine du changement d’activité effectué en mars 2007, l’intéressé ayant décidé de changer d’activité eu égard à des horaires de repas irréguliers, à un surcroît de stress et à une nette péjoration des glycémies (cf. complément d’expertise du 21 avril 2011). C’est sur la base de cette évaluation qu’a été rendue la décision de refus de prestations querellée. Par la suite, aux termes d’un rapport du 6 décembre 2011 produit en procédure de recours, la Dresse C.________ s’est opposée à l’appréciation du Dr X.________. Elle a expliqué que le métier de représentant, impliquant notamment de très nombreux trajets en voiture, était incompatible avec le diabète de type 1 dont souffrait l’assuré. Elle a estimé en revanche qu’une activité de rôtisseur de poulets était entièrement conciliable avec une telle affection. En outre, elle a ajouté que l’organisation actuelle de l’horaire de travail de l’intéressé avait permis de stabilisé les atteintes rhumatologiques. Considérant que des questions subsistaient sur le plan médical, le magistrat chargé de l’instruction a mis en œuvre une expertise pluridisciplinaire, réalisée par les Drs L.________, R.________, V.________ et D.________ ainsi que par M.________, respectivement médecin interniste, psychiatre, diabétologue, rhumatologue et ergothérapeute auprès du Centre W.________. Dans leur rapport du 29 octobre 2013, les experts ont retenu que le diabète de type 1 dont souffrait l’assuré était invalidant mais que tel n’était pas le cas des autres troubles diagnostiqués – soit des omalgies bilatérales chroniques non spécifiques d’étiologie vraisemblablement musculo-tendineuse, s’ajoutant aux status consécutifs aux différentes opérations des mains subies entre 2007 et 2008 (cf. rapport d’expertise du 29 octobre 2013 p. 30). Ils ont de surcroît exclu toute pathologie psychiatrique (cf. ibid. p.</w:t>
      </w:r>
    </w:p>
    <w:p>
      <w:r>
        <w:rPr>
          <w:b/>
        </w:rPr>
        <w:t>E. 15</w:t>
      </w:r>
    </w:p>
    <w:p>
      <w:r>
        <w:t>et 32). S’agissant des restrictions, les experts ont précisé même si les problèmes d’épaules de l’assuré n’avaient pas de retentissement fonctionnel, on pouvait malgré tout admettre certains limitations sur le plan rhumatologique (cf. ibid. p. 32). Ainsi, ils ont considéré qu’il y avait lieu d’éviter les mouvements répétitifs d’élévation antérieure et d’abduction des épaules au-delà de 90°, les travaux de force avec les membres supérieurs, les mouvements de force de manière brusque, les mouvements de rotation externe et interne dans les amplitudes maximales de l’épaule de manière répétitive et monotone, ainsi que les travaux lourds (cf. ibid. p. 34). Ils ont ajouté que la conduite d’un véhicule automobile de façon professionnelle durant toute la journée était contre-indiquée, eu égard aux contrôles de glycémies nécessaires de façon extrêmement régulière pour éviter tout risque lié aux hypoglycémies, et ont également proscrit tout travail stressant lié au rendement, de telles circonstances pouvant entraîner un déséquilibre du diabète (cf. ibid., loc. cit.). Cela étant, les experts ont retenu que la capacité de travail était nulle dans l’activité de représentant de commerce précédemment exercée par l’assuré – tant comme employé que comme chef de vente – eu égard aux contraintes engendrées par les contrôles de glycémie avant de prendre le volant et à l’impact négatif de cette activité stressante sur l’équilibre du diabète (cf. ibid. p. 31 et 33). En revanche, ils ont estimé que dans une activité adaptée aux limitations fonctionnelles, la capacité de travail était de 100% avec un rendement de 90% sur un horaire standard de 40 à 42 heures par semaine (cf. ibid. p. 35), un patient diabétique ne devant pas travailler au-delà d’un tel horaire afin de garantir un bon équilibre des glycémies (cf. ibid. p. 31). Plus particulièrement, ils ont considéré que l’activité de rôtisseur indépendant était adaptée aussi bien du point de vue rhumatologique, diabétologique qu’ergothérapeutique et que, dans cette activité, l’assuré présentait une capacité de travail de 100% avec une diminution de rendement de 10% tenant compte du temps nécessaire pour les autocontrôles de glycémie, les éventuels rééquilibrages de la glycémie et les injections d’insuline – cela depuis mars 2007, exception faite des quelques périodes d’incapacité totale ayant suivi les interventions réalisées en 2007 et 2008 (cf. ibid. p. 31, 33, 34). b) L’analyse des experts judiciaires, qui procède d’un examen particulièrement complet de la situation du recourant dans son ensemble, n’est mise en doute par aucun document au dossier. Elle doit notamment être préférée à l’appréciation du Dr X.________ qui s’est prononcé du seul point de vue de la rhumatologie/médecine interne et dont l’examen, moins détaillé, ne révèle aucun élément qui aurait échappé à l’attention des experts du Centre W.________. L’avis de ces derniers rejoint en outre celui de la diabétologue traitante s’agissant, d’une part, de l’inexigibilité de l’activité de représentant de commerce et, d’autre part, de l’adéquation de la profession de rôtisseur indépendant – étant rappelé pour le surplus que la Dresse C.________ n’a pas fourni d’appréciation claire et univoque de la capacité résiduelle de travail du recourant, ayant alternativement renoncé à se prononcer sur le sujet (cf. rapports des 27 juin 2008, 25 septembre 2008, 28 mars 2010 et 6 décembre 2011), retenu un taux d’incapacité de 40% (cf. rapport du 19 janvier 2009) ou attesté une incapacité de travail de 20% (cf. certificats médicaux produits le 22 juin 2011). Quant aux médecins du SMR, ils ont reconnu ne pouvoir opposer aucun contre-argument solide aux conclusions des experts judiciaires. A cela s’ajoute que le rapport d'expertise du 29 octobre 2013 fait suite à un examen particulièrement fouillé et comporte une analyse dûment motivée de la situation. Cette expertise remplit par conséquent les conditions jurisprudentielles pour se voir reconnaître pleine valeur probante (cf. consid. 3c supra). Enfin, les parties ont toutes deux acquiescé aux conclusions des experts du Centre W.________ (cf. déterminations de l’intimé du 17 décembre 2013 et prise de position du recourant du 10 février 2014). Dans ces circonstances, la Cour de céans ne voit aucun motif de s’en écarter. Tout au plus ajoutera-t-on, à titre superfétatoire, que l’on peine à comprendre pourquoi l’assuré a déclaré aux experts judiciaires qu’il avait délaissé son activité de rôtisseur de poulets indépendant au profit d’une activité de vendeur ambulant de frites et de hamburgers (cf. rapport d’expertise du 29 octobre 2013 p. 12), alors qu’il a au contraire déclaré à l’expert ergothérapeute M.________ qu’il alternait entre la vente de poulets rôtis et la vente de frites et hamburgers (cf. ibid. p. 19), ce que confirme la consultation du site internet de son entreprise (cf. www. [...].com). Ce point ne porte toutefois pas à conséquence puisque tant le commerce de poulets rôtis que celui de frites et hamburgers ont été pris en considération par les experts du Centre W.________ dans le cadre de l’activité générale de rôtisseur indépendant. Partant, contrairement à la décision entreprise qui se basait sur l’expertise du Dr X.________, on retiendra en définitive, compte tenu des conclusions probantes des experts judiciaires du Centre W.________, qu’eu égard à ses problèmes de santé et en particulier à son diabète de type 1, le recourant n’est pas à même d’exercer une activité de représentant de commerce, que ce soit comme simple employé ou chef de vente, mais qu’il dispose en revanche d’une capacité de travail de 100% avec une diminution de rendement de 90% dans une activité adaptée – telle celle de rôtisseur indépendant – exercée selon un horaire hebdomadaire standard de 40 à 42 heures. Compte tenu de ce qui précède, il n’y a donc pas lieu de donner suite à la requête du recourant tendant à ce que des témoins soient entendus afin d’établir le caractère similaire des activités de chef de vente et de représentant de commerce – le recourant n’ayant du reste jamais précisé cette réquisition en fournissant notamment l’identité des personnes dont il sollicitait l’audition. 7. S’agissant en revanche de la traduction en des termes économiques de la capacité résiduelle de travail du recourant, elle ne peut être déterminée sans complément d'instruction. 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(cf. du 1 er janvier 2004 au 31 décembre 2007 : art. 28 al. 2 LAI en corrélation avec l'art. 16 LPGA ; cf. depuis le 1 er janvier 2008 :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(cf. ATF 128 V 29 consid. 1 ; voir également TF 9C_548/2011 du 9 mars 2012 consid. 4.2.1 et la jurisprudence citée). Si l'on ne peut déterminer ou évaluer sûrement les deux revenus en cause, il faut, en s'inspirant de la méthode spécifique pour personnes sans activité lucrative (cf. du 1 er janvier 2004 au 31 décembre 2007 : art. 28 al. 2bis LAI en corrélation avec les art. 27 RAI [règlement du 17 janvier 1961 sur l'assurance-invalidité ; RS 831.201] et 8 al. 3 LPGA ; cf. depuis le 1 er janvier 2008 : art. 28a al. 2 LAI en corrélation avec les art. 27 RAI et 8 al. 3 LPGA), procéder à une comparaison des activités et évaluer le degré d'invalidité d'après l'incidence de la capacité de rendement amoindrie sur la situation économique concrète. Cela revient à faire application de la méthode extraordinaire d'évaluation de l'invalidité (cf. ATF 128 V 29 consid. 1 et les références ; cf. également TF 9C_548/2011 précité consid. 4.2.5 et la jurisprudence citée). A noter que le recours à la méthode extraordinaire se justifie déjà lorsqu’un seul des revenus qui pourrait servir à une comparaison selon l’art. 28a al. 1 LAI ne peut pas être déterminé d’une manière fiable (cf. TFA I 230/04 du 30 novembre 2004 consid. 2.4 ; cf. Michel Valterio, Droit de l’assurance-vieillesse et survivants et de l’assurance-invalidité, Genève/Zurich/Bâle 2011, n° 2184 p. 589). b) Le rôle principal de l’AI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L'examen d'un éventuel droit à des prestations de l’AI doit par conséquent procéder d'une démarche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(cf. ATF 138 I 205 consid. 3.1 et les références citées).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(cf.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(cf. ATF 138 I 205 précité consid. 3.2 et la jurisprudence citée).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(cf. ATF 138 I 205 précité consid. 3.3).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(cf. TF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(cf. TF 9C_147/2014 du 9 mai 2014 consid. 7.2.1 et la jurisprudence citée). Cela pourra notamment être le cas lorsque l’exploitation ne permet pas de couvrir les besoins d’existence depuis des années (cf. TF 9C_290/2009 du 25 septembre 2009 consid. 3.3.2). c) En premier lieu, il convient de rappeler qu’aux termes de la décision litigieuse, l’intimé a fait application de la méthode générale de comparaison des revenus pour fixer le degré d’invalidité du recourant entre 16 et 17%, eu égard, d’une part, à un revenu sans invalidité de 102'000 fr. en tant que responsable de vente correspondant au revenu annualisé perçu en 2006 auprès de l’entreprise F.________ et, d’autre part, à un revenu d’invalide de 85'000 fr. en tant que représentant commercial équivalant à la moyenne des revenus réalisés en 2004 et 2005 auprès de la société G.________. Indépendamment de l’impact de l’expertise du Centre W.________ sur le taux d’invalidité découlant de la décision entreprise il appert que le calcul effectué n’aurait de toute manière pas pu être confirmé. En effet, pour procéder à la comparaison des revenus, il convient de se placer au moment de la naissance possible du droit à la rente, les revenus avec et sans invalidité devant être déterminés par rapport à un même moment (cf. ATF 129 V 222 consid. 4.2). Or, en l’espèce, l’OAI a totalement négligé cet aspect : il s’est abstenu de déterminer l’année de comparaison des revenus dans le cas du recourant – dont les problèmes de santé invalidants sont certes antérieurs au 31 décembre 2007 mais dont la demande de prestations a été déposée le 7 mai 2008, soit après l’entrée en vigueur au 1 er janvier 2008 des modifications induites par la 5 e révision de la LAI (cf. à cet égard les règles de droit transitoires découlant de l’ATF 138 V 475 consid. 3) – et, par voie de conséquence, a tenu compte de montants réalisés sur différentes années sans procéder à leur indexation par rapport au moment déterminant de l’ouverture du droit éventuel à la rente. Sur ce plan, le raisonnement suivi par l’intimé était donc incomplet. Quoi qu’il en soit, force est de rappeler que la décision litigieuse reposait sur l’évaluation médicale de l’expert X.________, laquelle doit néanmoins céder le pas devant les conclusions des experts judiciaires du Centre W.________ (cf. consid. 6 supra). Or, il résulte de cette expertise judiciaire que l’activité de représentant commercial – en tant que simple employé ou en qualité de chef de vente – n’est pas adaptée aux troubles de santé du recourant, du fait essentiellement de son diabète de type 1 (cf. ibid.). S’il est par conséquent admissible de retenir, sous l’angle du revenu sans invalidité, le gain que l’assuré aurait pu réaliser en poursuivant son activité de chef de vente (ce dont l’intéressé ne disconvient pas du reste, cf. mémoire de recours du 31 décembre 2012 [seconde version] p. 3 s. et prise de position du 10 février 2014 p. 1), on ne peut en revanche tenir compte, sur le plan du revenu d’invalide, des gains générés par l’activité de représentant commercial, cette dernière n’étant pas raisonnablement exigible puisqu’incompatible avec l’état de santé du recourant. En ce sens, la décision attaquée repose donc sur des prémisses erronées. Au vu de ces circonstances, le taux d’invalidité arrêté dans cette décision ne peut qu’être écarté. d) Dans son écriture du 17 décembre 2013, l’intimé a du reste implicitement reconnu que, à la lumière des conclusions des experts judiciaires du Centre W.________, la thèse défendue dans la décision de refus de prestations du 13 décembre 2011 ne pouvait être suivie. L’OAI s’est toutefois abstenu de prendre position sur les suites concrètes d’un tel désaveu, mais s’est contenté d’observer qu’il y avait lieu d’explorer la piste de la réadaptation et de l’éventuelle exigibilité d’un changement de profession avant d’aborder la question de l’octroi d’une rente d’invalidité. A l’inverse, dans son écriture du 10 février 2014, le recourant s’est prévalu d’un droit à une demi-rente AI compte tenu d’une perte de gain de 52'000 fr., correspondant à la différence entre, d’une part, le revenu de 102'000 fr. réalisé dans sa dernière activité salariée de chef de vente et, d’autre part, le bénéfice d’exploitation de 50'000 fr. tiré de son activité de rôtisseur indépendant en 2013. Cela étant, quoi qu’en disent les parties, il demeure que la perte de gain du recourant ne saurait être évaluée à ce stade par la Cour de céans. aa) Il apparaît en effet que les renseignements concernant les revenus engendrés par l’activité de rôtisseur indépendant sont bien trop fragmentaires pour pouvoir être exploitables. A cet égard, on notera en particulier que l’extrait du compte individuel figurant au dossier indique un revenu de 55'336 fr. pour l’année 2007 à titre de « Personne de condition indépendante », tandis que, selon le bilan comptable du 17 mars 2008 et les déclarations de l’assuré à l’enquêteur de l’OAI en août 2009, l’exercice comptable 2007, bien qu’ayant engendré des recettes de plus de 79'000 fr., s’est soldé par un résultat déficitaire de 18'099 fr. – contradiction que rien au dossier ne permet d’expliquer. Quant aux chiffres relatifs à l’année 2008, le recourant s’est contenté de déclarer qu’ils n’étaient pas disponibles (cf. écriture du 6 mai 2011). Les décomptes produits par l’intéressé pour les mois de janvier 2009 à décembre 2010 (exception faite du mois d’août 2009) mentionnent, pour leur part, un bénéfice total 2009 de 18'717 fr. 87 pour un chiffre d’affaire de 87'352 fr. 10, respectivement un bénéfice total 2010 de 9'047 fr. 66 pour un chiffre d’affaire de 90'145 fr. 50 ; ces décomptes – vraisemblablement établis par le recourant lui-même, celui-ci ne bénéficiant pas des services d’une fiduciaire (cf. rapport d’enquête économique du 12 août 2009 p. 4 ch. 5.4) – ne sont toutefois accompagnés d’aucun justificatif permettant de vérifier en particulier l’importance des charges d’exploitation portées en déduction du chiffre d’affaire. On ne dispose en outre d’aucune information pour les années 2011 et 2012. Finalement, le recourant se prévaut d’un bénéfice de l’ordre de 50'000 fr. en 2013, sans fournir le moindre élément de preuve à ce sujet (cf. écriture du 10 février 2014). En tant qu’elles manquent de clarté, sont incomplètes ou ne reposent que sur les dires de l’assuré, les données économiques ayant trait à l’activité de rôtisseur indépendant sont donc insatisfaisantes et s’avèrent donc inutilisables pour l’évaluation du préjudice économique du recourant. Les éléments au dossier ne permettent donc pas d’appréhender précisément les revenus effectifs de l’assuré dans son activité de rôtisseur indépendant – interrogations qui ne pourraient être levées que dans le cadre d’une instruction complémentaire, notamment sous la forme d’une nouvelle enquête économique pour les indépendants. De telles carences concernant l’activité de rôtisseur indépendant s’avèrent rédhibitoires dans le cadre de la présente affaire. bb) Tout d’abord, ces lacunes d’instruction ont pour conséquence que la Cour de céans n’est pas en mesure de trancher définitivement la question du choix de la méthode de comparaison des revenus. On ignore en effet si les données nécessaires à une comparaison des revenus selon la méthode générale peuvent être arrêtées de manière suffisamment précise dans le cas particulier, ou si au contraire la méthode extraordinaire doit être privilégiée faute de pouvoir se fonder sur des indications fiables (cf. consid. 7a supra). En l’état du dossier, on ne peut notamment pas exclure que les revenus du recourant en tant que rôtisseur indépendant soient influencés par des facteurs étrangers à l’invalidité (spécificités de la branche d’activité, crise économique, problèmes de clientèle, etc.). Or, si trop de facteurs étrangers à l’invalidité influencent le revenu, tout particulièrement chez les indépendants, il faut avoir recours à la méthode extraordinaire de l’évaluation de l’invalidité (cf. Valterio, op. cit., n° 2183 p. 588). Cette problématique doit également être mise en perspective avec la question de l’exigibilité d’un changement d’activité évoquée par l’intimé (cf. écriture du 17 décembre 2013) : en effet, la méthode extraordinaire ne peut trouver à s'appliquer en cas de changement d'activité professionnelle de l'assuré (cf. TF 9C_609/2009 du 15 avril 2010 consid. 7.3 et 8C_748/2008 du 10 juin 2009 consid. 4.2.2). Un complément d’instruction s’impose donc afin de pouvoir statuer sur ces points. cc) Au surplus, la Cour de céans n’est pas davantage en mesure de se prononcer sur les arguments des parties sous l’angle plus spécifique de la méthode générale de comparaison des revenus. A cet égard, on constate que, sans réellement aborder la question du moment déterminant pour la comparaison des revenus, le recourant et l’intimé s’accordent sur l’activité à prendre en considération pour le gain de valide (cf. décision de refus de prestations du 13 décembre 2011 p. 2 et réponse du 22 mars 2012 p. 2 ; cf. mémoire de recours du 31 décembre 2012 [seconde version] p. 3 s. et prise de position du 10 février 2014 p. 1) mais s’opposent, s’agissant du revenu d’invalide, sur le point de savoir dans quelle activité adaptée le recourant pourrait le mieux mettre à profit sa capacité résiduelle de travail. Ils contestent ainsi la question de savoir si l’assuré a satisfait à son obligation de réduire son dommage en se reclassant par ses propres moyens dans une activité adaptée de rôtisseur indépendant, ou s’il peut au contraire être exigé de lui qu’il change de profession au profit d’une autre activité adaptée plus lucrative susceptible de diminuer sa perte de gain, le cas échéant après une formation. Sur ce point, il convient de rappeler en premier lieu que les revenus effectivement générés par l’activité de rôtisseur indépendant ne sont pas établis à satisfaction de droit et ne sauraient par conséquent être retenus, en l’état du dossier, au titre de revenu avec invalidité (cf. consid. 7d/aa supra). A cela s’ajoute que l’intéressé a déclaré aux experts du Centre W.________ que son épouse l’aidait parfois, le week-end, dans l’exploitation de son activité indépendante (cf. rapport d’expertise du 29 octobre 2013 p. 12). On ignore cependant en quoi cette aide consiste précisément et si elle doit être considérée comme significative du point de vue de l’AI, notamment à l’aune de l’art. 25 al. 2 RAI selon lequel « [l]es revenus déterminants pour l'évaluation de l'invalidité d'un indépendant qui exploite une entreprise en commun avec des membres de sa famille seront fixés d'après l'importance de sa collaboration ». A supposer que la méthode générale de comparaison des revenus soit applicable au cas particulier, il y aurait donc lieu d’instruire plus avant ces questions. C’est par ailleurs le lieu de rappeler que pour déterminer si un changement d’activité est exigible de la part d’un assuré, il convient d’examiner si celui-ci peut réaliser, dans une activité adaptée, un revenu supérieur à celui provenant de la poursuite de son métier (cf. dans ce sens TF 9C_924/2011 du 3 juillet 2012 consid. 5.2.2 ; cf. consid. 7b supra). Pour ce faire, il est donc nécessaire de disposer d’indications économiques suffisamment fiables quant aux revenus perçus par la personne concernée dans le cadre de la poursuite de sa profession. Or, dans le cas particulier, on ne peut précisément pas se prononcer sur les revenus tirés de l’activité de rôtisseur indépendant (cf. consid. 7d/aa supra), ni – à plus forte raison – sur le point de savoir si ces revenus sont fondés sur la mise en valeur d'une entière capacité de travail avec une diminution de rendement de 10%, dont l'exigibilité a été reconnue médicalement. Partant, un complément d’investigation sur ces questions serait d’autant plus justifié dans l’hypothèse où la perte de gain du recourant devrait être évaluée conformément à la méthode générale. De surcroît, l’exigibilité d’un changement d’activité présuppose un examen des revenus, hypothétiquement plus élevés, réalisables dans une autre activité adaptée, problématique qui n’a jusqu’à aujourd’hui fait l’objet d’aucune étude approfondie de la part de l’intimé. A ce propos, le fait que l’OAI se soit contenté d’affirmer péremptoirement que le métier de rôtisseur indépendant n’était « probablement » pas le plus rémunérateur de ceux accessibles au recourant n’est, de loin, pas suffisant (cf. prise de position du 17 décembre 2013). A cela s’ajoute qu’outre l’aspect purement financier, les circonstances objectives et subjectives propre au cas particulier doivent elles aussi être prises en compte pour statuer sur l’exigibilité d’un changement d’activité (cf. consid. 7b supra). En l’espèce, ces paramètres n’ont pas non plus fait l’objet d’une analyse sérieuse jusqu’à maintenant, l’OAI s’étant contenté d’invoquer l’âge de l’assuré et le fait qu’il soit « manifestement doté de ressources » (cf. prise de position du 17 décembre 2013), sans autre argumentation. Au surplus, on relèvera également que le moment déterminant pour l’examen du caractère exigible d’un changement d’activité est celui de la naissance du droit à la rente (cf. TF 9C_612/2007 du 14 juillet 2008 consid. 5.2 avec la jurisprudence citée), sur lequel l’intimé s’est toutefois abstenu de se prononcer à ce jour. Enfin, il y a lieu de relever qu’un changement d’activité ne devrait en principe pas être assumé exclusivement par le seul recourant, mais que, le cas échéant, il y aurait lieu pour l’intimé de prendre en charge la réadaptation professionnelle de l’assuré par le biais des différentes prestations prévues à cet effet par la loi – aspect que l’OAI n’a fait qu’évoquer dans son écriture du 17 décembre 2013. Partant, à supposer que le préjudice économique du recourant doive être arrêté sur la base de la méthode générale, une poursuite de l’instruction serait d’autant plus justifiée en vue d’éclaircir les points qui précèdent, cela afin de pouvoir disposer des données nécessaires pour déterminer si l’activité de rôtisseur indépendant permet une valorisation économique optimale des aptitudes résiduelles de l’assuré ou s’il se justifie au contraire d’exiger de lui qu’il se soumette à une reconversion professionnelle, au besoin sous l’égide de l’AI. Sous l’angle de la méthode générale de comparaison des revenus, le dossier est donc manifestement incomplet. cc) Il apparaît en définitive que la situation économique du recourant demeure peu claire et qu’en particulier les suites concrètes de l’expertise judiciaire du Centre W.________ du point de vue de la perte de gain de l’assuré n’ont à ce stade fait l’objet d’aucun examen approfondi. Partant, des mesure d’investigation supplémentaires s’imposent avant de pouvoir déterminer les répercussions de la capacité résiduelle de travail déterminée les experts (cf. consid. 6b supra) sur le degré d’invalidité du recourant. Cela étant, loin de pouvoir se ranger aux arguments de l’OAI (cf. notamment écriture du 17 décembre 2013) ou à ceux de l’assuré (cf. en particulier déterminations du 10 février 2014), la Cour de céans ne peut que constater qu’en l’état du dossier, la perte de gain du recourant ne peut pas être évaluée de manière conforme aux exigences du droit fédéral. 8.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En l'occurrence, si l’aspect médical ne prête plus à controverse suite à l’expertise judiciaire pluridisciplinaire réalisée par le Centre W.________, il apparaît en revanche que des lacunes d’instruction subsistent sur le plan économique, ne permettant pas d’établir à satisfaction de droit la perte de gain du recourant. Au vu de ces circonstances particulières,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appartiendra dès lors à l'OAI de mettre en œuvre les mesures d'instruction adéquates sur le plan économique pour appréhender concrètement la situation de l’assuré, notamment par le biais d’une enquête économique pour les indépendants, avant de procéder à un nouvel examen de la perte de gain de ce dernier au vu des informations récoltées puis de rendre sur cette base une nouvelle décision. 9.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Le recourant, qui obtient gain de cause avec le concours d'un mandataire professionnel, a le droit à des dépens dont le montant doit être déterminé d'après l'importance et la complexité du litige (cf. art. 61 let. g LPGA; cf. également art. 7 TFJAS [tarif du 2 décembre 2008 des frais judiciaires et des dépens en matière du droit des assurances sociales ; RSV 173.36.5.2]). En l'espèce, il y a lieu d'arrêter le montant des dépens à 2’500 fr., à la charge de l'intimé qui succombe (cf. art. 55 al. 2 LPA-VD). Ce montant correspondant au moins à ce qui aurait été alloué au titre de l'assistance judiciaire,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