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574 vom 15. August 2014</w:t>
      </w:r>
    </w:p>
    <w:p>
      <w:r>
        <w:t>VD Tribunal cantonal, 2014-08-15, FR</w:t>
      </w:r>
    </w:p>
    <w:p>
      <w:r>
        <w:rPr>
          <w:b/>
        </w:rPr>
        <w:t xml:space="preserve">Quelle: </w:t>
      </w:r>
      <w:r>
        <w:t>https://mcp.opencaselaw.ch/entscheid/vd_findinfo_Arr_t___2014___574</w:t>
      </w:r>
    </w:p>
    <w:p>
      <w:r>
        <w:t>FR: VD_FINDINFO Arrêt / 2014 / 574 du 15 août 2014</w:t>
      </w:r>
    </w:p>
    <w:p>
      <w:r>
        <w:t>IT: VD_FINDINFO Arrêt / 2014 / 574 del 15 agosto 2014</w:t>
      </w:r>
    </w:p>
    <w:p>
      <w:pPr>
        <w:pStyle w:val="Heading2"/>
      </w:pPr>
      <w:r>
        <w:t>Regeste</w:t>
      </w:r>
    </w:p>
    <w:p>
      <w:r>
        <w:t>PLACEMENT À DES FINS D'ASSISTANCE, EXPERTISE PSYCHIATRIQUE | 426 CC, 450 CC, 450e CC</w:t>
      </w:r>
    </w:p>
    <w:p>
      <w:pPr>
        <w:pStyle w:val="Heading2"/>
      </w:pPr>
      <w:r>
        <w:t>Erwägungen</w:t>
      </w:r>
    </w:p>
    <w:p>
      <w:r>
        <w:rPr>
          <w:b/>
        </w:rPr>
        <w:t>E. 15</w:t>
      </w:r>
    </w:p>
    <w:p>
      <w:r>
        <w:t>novembre 2012, la patiente, qui était de nationalité suisse et française, n’avait aucun lieu de vie depuis son arrivée en Suisse. En quelques jours, elle avait dépensé le peu d’argent que lui avaient remis les services sociaux. Atteinte d’une pathologie psychotique chronique, elle n’avait pas son entier discernement et se présentait sous le nom de Catherine Widmer-Schlumpf, soutenant être née en 1987 et se sentant constamment persécutée. Sa prise en charge s’avérait extrêmement compliquée et rendait son suivi impossible, si bien qu’il devenait impératif de trouver une solution à sa situation. Le 17 décembre 2012, la juge de paix a procédé à l’audition de L.________. Elle a institué une tutelle provisoire à forme de l’art. 386 aCC en sa faveur, nommé l’Office du Tuteur général, à Lausanne, en qualité de tuteur provisoire et ouvert une enquête en interdiction civile à l’endroit de l’intéressée. Le Tuteur général a déclaré à la juge de paix avoir confié le dossier de L.________ à l’assistante sociale S.________. Le 8 janvier 2013, la juge de paix a ouvert une enquête en placement à des fins d’assistance à l’égard de L.________ (I), une enquête en institution d’une curatelle, commis un expert psychiatre afin d’évaluer l’état de santé mental de l’intéressée (II) et confirmé la tutelle provisoire précédemment instaurée (III). Au courant du mois de juillet 2013, L.________ a informé la juge de paix qu’elle allait se faire expulser de l’Hôtel [...], à [...], où elle résidait depuis sa sortie de l’Hôpital de Cery, le 16 décembre 2012, et qu’elle allait se retrouver sans domicile. Interpellée à ce sujet, la directrice de l’hôtel a déclaré à la juge de paix que l’intéressée ne pouvait effectivement plus rester dans l’établissement parce qu’elle se montrait trop menaçante envers le personnel, faisait du tapage nocturne et dégradait le matériel. La curatrice de L.________ a pu cependant négocier un sursis à l’expulsion, le temps de trouver à L.________ une autre solution d’hébergement. Le 24 juillet 2013, le Dr Q.________, spécialiste en médecine interne, à Lausanne, a donné son avis sur l’état de santé de sa patiente. Ses observations étaient les suivantes : « Faisant suite à notre entretien téléphonique de ce jour, je confirme que Madame L.________ est en traitement à ma consultation depuis le 14.1.2013. Elle reçoit chaque matin sa dose journalière de médicaments sauf le jeudi et le dimanche qui lui sont fournis la veille. Nous n’avons jamais pu constater de comportement agressif ou perturbant, tant envers moi-même, mes assistantes, les patients présents et les voisins proches du cabinet médical. J’ai donc été très étonné des difficultés relationnelles survenues à son domicile. Cette patiente présente d’importants troubles psychologiques dont elle n’est pas responsable mais qui ne suscitent pas forcément un comportement agressif. Actuellement le traitement n’est pas suffisant pour obtenir un équilibre optimum. Dans le cadre de ces troubles, ces patients refusent en général tout traitement par voie orale pour son affection (sic), Madame L.________ refuse actuellement un traitement par voie intra-musculaire qui pourrait stabiliser son équilibre psychologique. Je ne dispose pas des rapports d’hospitalisation de Cery de l’année dernière et je vous serais reconnaissant de les demander pour ensuite me les adresser. En effet, l’hôpital de Cery ne transmets (sic) pas de renseignements au sujet de patients y ayant séjourné sans une autorisation écrite des patients, ce que Mme L.________ a refusé. (…). » Durant la période qui a suivi, l’assistante sociale a poursuivi ses recherches d’un lieu d’hébergement pour L.________, chose qui ne fût pas aisée compte tenu des conditions du marché locatif et des réticences que les régies et propriétaires manifestaient à l’idée de louer un appartement à l’intéressée. En outre, L.________, qui aurait dû être incarcérée pour purger une peine de vingt-cinq jours d’arrêts en raison d’une amende pénale impayée, avait été dispensée de l’exécution de sa peine en raison de son état de santé. L’assistante sociale espérait convaincre L.________ de faire une visite d’admission dans l’EMS K.________, à [...], afin qu’elle ne se retrouve pas sans hébergement. Le 3 septembre 2013, la juge de paix a réentendu L.________. A cette occasion, la comparante a déclaré accepter d’accompagner la curatrice lors de sa visite des appartements protégés de l’EMS K.________; elle a par ailleurs ajouté qu’elle percevait le revenu d’insertion et qu’une demande de rente AI était en cours. A l’issue de la visite, L.________ a refusé d’intégrer l’un des appartements protégés de l’EMS précité. Le 10 octobre 2013, la Dresse R.________, Médecin cadre du Service de psychiatrie générale, Site de Cery, à Prilly, a transmis à la juge de paix la lettre de sortie de l’établissement de L.________ signée par la Dresse W.________, cheffe de clinique adjointe. Selon ce document, L.________ avait été admise aux urgences psychiatriques du CHUV, le 15 novembre 2012, parce qu’elle souffrait d’un délire de persécution qui s’exacerbait depuis environ dix jours et qui constituait un danger. Un trouble délirant persistant de type paranoïaque et un syndrome de dépendance aux benzodiazépines avaient été diagnostiqués. Le traitement entrepris comportait la prise quotidienne de 2 mg de Xanax, en quatre fois, et de 10 mg de Zolpidem. Depuis environ dix jours et alors qu’elle était sortie de l’hôpital, la patiente se présentait chaque jour aux urgences psychiatriques afin d’être hospitalisée et d’obtenir des benzodiazépines. Par manque de place, sa demande avait été refusée. Outre qu’elle se faisait appeler Widmer-Schlumpf ou disait être sa fille, la patiente déclarait avoir vingt-cinq ans et être originaire de Berne. Elle expliquait être témoin à charge à la suite d’une plainte qu’elle avait déposée via ses contacts avec la Confédération et craignait des persécutions de la part de la police, pensant que le corps médical était « de mèche ». En raison de son comportement menaçant envers les employés, elle s’était vu signifier une interdiction d’entrée dans la pharmacie de Vidy, seul établissement où elle était autorisée à aller chercher ses médicaments. Informé de cette difficulté, le Dr Q.________ avait accepté que sa patiente se rende directement à son cabinet pour obtenir les médicaments nécessaires à l’amélioration de sa santé. Le 9 novembre 2013, une place s’étant libérée, L.________ a accepté d’intégrer l’EMS K.________. Le 10 janvier 2014, les experts F.________ et B.________, respectivement médecin agréé et médecin assistante auprès du Centre d’expertise du Département de psychiatrie du CHUV ont déposé leur rapport. Selon leurs observations, l’expertisée souffrait d’une schizophrénie paranoïde qui se manifestait par des troubles du cours de la pensée – l’intéressée formulant, par exemple, des réponses à côté – , ainsi que des troubles du cours de la pensée sous forme d’idées délirantes de filiation, de grandeur et de persécution. L’expertisée avait également des hallucinations acousticoverbales, disant entendre parfois des voix, et présentait des troubles du comportement, la plupart du temps en lien avec ses idées délirantes, qui pouvaient l’amener à se montrer menaçante et agressive envers autrui et, parfois, à passer à l’acte. Si elle ne présentait pas de symptômes maniaques ni d’idées suicidaires, elle se plaignait en revanche d’un épuisement et d’un ras-le-bol de son vécu, ainsi que d’une peur constante qui l’envahissait quand elle était dans la rue. L’expertisée entrait aussi en conflit avec la plupart des personnes qui tentaient de l’aider, tout rapprochement, du fait de sa pathologie, lui paraissant intrusif et potentiellement dangereux. D’après les experts, l’expertisée n’était pas en mesure de comprendre les enjeux de l’expertise ni l’étendue et la gravité de sa maladie, ne pouvait apprécier la portée de ses actes, assurer la sauvegarde de ses intérêts et avait besoin d’une assistance permanente. Les experts estimaient souhaitable qu’elle soit admise dans une institution adaptée aux soins psychiatriques et qu’elle bénéficie d’un traitement neuroleptique de manière à améliorer les symptômes de la maladie. A cet égard, ils relevaient que l’expertisée pouvait se montrer ambivalente et qu’elle pouvait un jour adhérer au traitement et le lendemain, le refuser. Pour toutes ces raisons, ils ont préconisé son placement à des fins d’assistance dans un foyer psychiatrique ainsi que l’institution d’une curatelle de portée générale en sa faveur. Le 25 février 2014, la justice de paix a procédé aux auditions de L.________, qui a comparu, accompagnée de l’infirmier référent à l’EMS K.________, [...], et de S.________. Lors de son audition, L.________ s’est opposée à l’institution d’une curatelle en sa faveur, déclarant être en mesure « de se débrouiller seule ». Dans leurs déterminations du 14 août 2014, le Chef de l’OCTP et la curatrice S.________ ont déclaré à l’autorité de céans que L.________ avait besoin d’une assistance qui ne pouvait lui être apportée que par une mesure contraignante et que, d’ailleurs, elle était mieux depuis qu’elle se trouvait à l’EMS : elle s’était socialisée, avait arrêté d’adresser des lettres au Ministère public et aux autorités et avait pu obtenir un studio protégé. En droit : 1. Dans son recours, L.________ a indiqué contester la décision de la justice de paix dans son intégralité. Lors de sa comparution, elle a précisé ne pas s’opposer à la curatelle de portée générale instaurée en sa faveur et ne critiquer que le placement à des fins d’assistance à forme de l’art. 426 CC prononcé à son égard, ce qui correspond, en substance, à un retrait partiel de son recours. L.________ ne contestant que la mesure de placement, l’examen de son recours se limitera à cette seule question. 2. Contre une décision de placement à des fins d’assistance prononcée en application de l’art. 426 CC,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l’intéressée elle-même, le recours est recevable. Interpellée, l’autorité de protection a déclaré se référer intégralement à la décision attaquée. 2. a)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 ou de prendre un traitement (ATF 137 III 289 c. 4.5 ; TF 5A_469/2013 du 17 juillet 2013 c. 2.4). Dans l'affirmative, il incombe à l'expert de préciser quels seraient les risques concrets pour la vie ou la santé de cette personne, respectivement pour les tiers, si la prise en charge préconisée n'était pas mise en oeuvre (à propos de la notion de danger concret : TF 5A_288/2011 du 19 mai 2011 c. 5.3 ; TF 5A_312/2007 du 10 juillet 2007 c. 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 4.5 ; à propos de la notion d'institution « appropriée » : ATF 112 II 486 c. 4c, JT 1989 I 571 ; ATF 114 II 213 c. 7). Lorsque l'expertise sur laquelle l'autorité s'est fondée pour prononcer le placement apparaît incomplète, le Tribunal fédéral renvoie le dossier pour complément d'instruction (TF 5A_469/2013 du 17 juillet 2013 c. 2.3 in fine ; TF 5A_879/2012 du 12 décembre 2012 c. 4 ; sur le tout : TF 5A_872/2013 du 17 janvier 2014 c. 6.2.2 et les réf.). b) En l’espèce, l’autorité de protection a ordonné le placement à des fins d’assistance de la recourante en se fondant notamment sur le rapport d’expertise établi le 10 janvier 2014 par le Dr F.________ et la Dresse B.________, respectivement médecin agréé et médecin assistante auprès du Centre d’expertise du Département de psychiatrie du CHUV. Ces médecins, qui ne se sont pas déjà prononcés sur l’état de santé de l’intéressée, remplissent les exigences pour assumer la fonction d’experts. En outre, leur avis est corroboré par celui du médecin généraliste, le Dr Q.________, et de la Dresse R.________, cheffe de clinique adjointe auprès du Département de psychiatrie de Cery. L’expertise précitée remplit en outre tous les réquisits jurisprudentiels. Elle se prononce en particulier sur l’état de santé de l’intéressée, sur le risque qu’elle puisse se mettre en danger ainsi que constituer un danger pour autrui, de même que sur la nécessité de lui prescrire un traitement et de la placer dans un établissement approprié à sa situation. 3. a) La recourante conteste la mesure de placement à des fins d’assistance prononcée en sa faveur, considérant n’avoir nullement besoin d’être protégée. b/aa)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461 ; TF 5A_212/2014 du 1 er avril 2014 c. 2.3.1). bb)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 c) En l’espèce, selon les experts psychiatres mandatés et les autres spécialistes consultés, la recourante souffre de schizophrénie paranoïde. Chez l’intéressée, cette affection se caractérise par la survenance d’idées délirantes de filiation, de grandeur, de persécution, ainsi que d’hallucinations acousticoverbales. La maladie génère également des problèmes de comportement qui peuvent conduire la recourante à se montrer violente envers une personne, voire à l’agresser réellement, si elle perçoit cette personne comme intrusive et potentiellement dangereuse. Avant qu’elle ne soit prise en charge médicalement, la recourante ne cessait de déposer plainte auprès de l’autorité pénale, dénonçant des situations fantasques et sans cohérence, dans lesquelles elle se disait menacée. A plusieurs reprises, elle a tenu des propos sans logique. La directrice de L’Hôtel [...], à [...], qui l’hébergeait, a déclaré l’avoir sommée de quitter l’établissement parce qu’elle menaçait le personnel, faisait du tapage nocturne et dégradait le matériel. En raison de son comportement et de la défiance qu’elle manifeste généralement envers les personnes qui cherchent à l’aider, il a été très difficile de prendre en charge la recourante et de lui trouver une solution d’hébergement. De l’avis des experts, elle n’est pas consciente de l’étendue et de la gravité de sa maladie, n’est pas en mesure d’apprécier la portée de ses actes ni d’assurer la sauvegarde de ses intérêts et a besoin d’une assistance permanente ne pouvant lui être efficacement apportée que dans le cadre d’une institution adaptée aux soins psychiatriques. Au demeurant, la recourante peut, du fait de sa maladie, adhérer un jour au traitement prescrit puis le refuser le lendemain. Dès lors, afin qu’elle soit prise en charge de manière adéquate, les experts ont notamment préconisé qu’elle soit placée à des fins d’assistance dans un foyer psychiatrique. Bien qu’elle conteste son placement en institution, la recourante dit se sentir bien dans l’appartement protégé où elle vit actuellement et qui dépend de l’EMS K.________. Elle y vit seule et dispose d’une certaine autonomie. Sa curatrice a constaté que, depuis qu’elle se trouve dans cet établissement, elle évolue bien et se montre plus sociable. En outre, le fait de pouvoir vivre seule dans un logement tout en pouvant trouver, à proximité, l’assistance et les soins dont elle a besoin lui permet de moins ressentir l’effet contraignant et entravant d’une mesure de placement et constitue actuellement la meilleure solution d’encadrement et de soins qui peut lui être offerte. On ne peut en effet négliger que la recourante souffre d’une affection psychiatrique grave, chronique, dont les manifestations peuvent représenter un danger pour autrui comme pour elle-même. Le sentiment de persécution qu’elle peut ressentir, dans certaines situations, et l’inconfort psychologique qui en résulte peuvent la conduire à se montrer agressive et, parfois, à faire preuve de violence à l’égard des personnes qu’elle perçoit comme menaçantes. Ce ressenti et les manifestations qui s’ensuivent ne peuvent, lorsqu’ils surviennent, être contenus, du fait de leur nature et de leur importance, que grâce à un encadrement adapté dans un établissement approprié, apte à prendre en charge ce type de pathologie et à fournir le traitement nécessaire à une amélioration de la maladie. En l’occurrence, l’EMS K.________ permet à la recourante de vivre de manière relativement indépendante tout en bénéficiant d’un encadrement et d’une thérapie qui sont adaptés à ses besoins. Un tel encadrement est en outre nécessaire, l’intéressée s’étant jusqu’il y a peu montrée très peu compliante aux mesures de traitement administrées. La nature et le lieu du placement choisi par l’autorité de protection pour accueillir la recourante étant en adéquation avec sa situation et étant le plus à même de lui apporter l’assistance et les soins qui lui sont nécessaires, la décision contestée n’a donc pas lieu d’être modifiée. 4. a) Il doit être pris acte du retrait partiel du recours en tant qu’il porte sur la mesure de curatelle et le recours doit être rejeté pour le surplus. La décision entreprise est confirmée. Le présent arrêt peut être rendu sans frais judiciaires (art. 74a al. 4 TFJC [tarif du 28 septembre 2010 des frais judiciaires civils, RSV 270.11.5]). Par ces motifs, la Chambre des curatelles du Tribunal cantonal, statuant à huis clos, prononce : I. Il est pris acte du retrait partiel du recours en tant que celui-ci porte sur les ch. II à VII de la décision. II. Le recours est rejeté. III. La décision est confirmée. IV. L’arrêt est rendu sans frais judiciaires. V. L'arrêt est exécutoire. La présidente :              La greffière : Du L'arrêt qui précède, dont la rédaction a été approuvée à huis clos, est notifié à : ‑ Mme L.________, ‑ Mme S.________, et communiqué à : ‑ Justice du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