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14 vom 19. Dezember 2013</w:t>
      </w:r>
    </w:p>
    <w:p>
      <w:r>
        <w:t>VD Tribunal cantonal, 2013-12-19, FR</w:t>
      </w:r>
    </w:p>
    <w:p>
      <w:r>
        <w:rPr>
          <w:b/>
        </w:rPr>
        <w:t xml:space="preserve">Quelle: </w:t>
      </w:r>
      <w:r>
        <w:t>https://mcp.opencaselaw.ch/entscheid/vd_findinfo_Arr_t___2014___14</w:t>
      </w:r>
    </w:p>
    <w:p>
      <w:r>
        <w:t>FR: VD_FINDINFO Arrêt / 2014 / 14 du 19 décembre 2013</w:t>
      </w:r>
    </w:p>
    <w:p>
      <w:r>
        <w:t>IT: VD_FINDINFO Arrêt / 2014 / 14 del 19 dicembre 2013</w:t>
      </w:r>
    </w:p>
    <w:p>
      <w:pPr>
        <w:pStyle w:val="Heading2"/>
      </w:pPr>
      <w:r>
        <w:t>Regeste</w:t>
      </w:r>
    </w:p>
    <w:p>
      <w:r>
        <w:t>AC, REMISE DE LA PRESTATION, RESTITUTION{EN GÉNÉRAL}, PRINCIPE DE LA BONNE FOI | 95 al. 1 LACI, 25 al. 1 LPGA, 4 al. 1 OPGA</w:t>
      </w:r>
    </w:p>
    <w:p>
      <w:pPr>
        <w:pStyle w:val="Heading2"/>
      </w:pPr>
      <w:r>
        <w:t>Erwägungen</w:t>
      </w:r>
    </w:p>
    <w:p>
      <w:r>
        <w:rPr>
          <w:b/>
        </w:rPr>
        <w:t>E. 3</w:t>
      </w:r>
    </w:p>
    <w:p>
      <w:r>
        <w:t>La condition des rigueurs économiques ne suffit pas en tant que telle pour obtenir la remise. La première des conditions cumulatives posées à l’article 25 LPGA [loi fédérale sur la partie générale du droit des assurances sociales du 6 octobre 2000, RS 830.1] précité n’étant pas remplie, il est dès lors inutile d’examiner la seconde. La présente autorité ne peut donc que confirmer la décision de la caisse et rejeter la demande de remise déposée par l’assuré.</w:t>
      </w:r>
    </w:p>
    <w:p>
      <w:r>
        <w:rPr>
          <w:b/>
        </w:rPr>
        <w:t>E. 4</w:t>
      </w:r>
    </w:p>
    <w:p>
      <w:r>
        <w:t>a) Il découle des considérants qui précèdent que le recours, mal fondé, doit être rejeté, ce qui entraîne la confirmation de la décision attaquée. b) Il n'y a pas lieu de percevoir de frais judiciaires, la procédure étant gratuite (art. 61 let. a LPGA), ni d'allouer de dépens, le recourant qui succombe ayant par ailleurs agi sans le concours d'un mandataire professionnel (art. 61 let. g LPGA et 55 LPA-VD). Par ces motifs, le juge unique prononce : I. Le recours est rejeté. II. La décision sur opposition rendue le 2 avril 2013 par le Service de l'emploi, Instance Juridique Chômage, est confirmée. III. Il n'est pas perçu de frais judiciaires ni alloué de dépens. Le juge unique :               Le greffier : Du L'arrêt qui précède est notifié à : ‑ X.________,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