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1237 vom 18. November 2011</w:t>
      </w:r>
    </w:p>
    <w:p>
      <w:r>
        <w:t>VD Tribunal cantonal, 2011-11-18, FR</w:t>
      </w:r>
    </w:p>
    <w:p>
      <w:r>
        <w:rPr>
          <w:b/>
        </w:rPr>
        <w:t xml:space="preserve">Quelle: </w:t>
      </w:r>
      <w:r>
        <w:t>https://mcp.opencaselaw.ch/entscheid/vd_findinfo_Arr_t___2011___1237</w:t>
      </w:r>
    </w:p>
    <w:p>
      <w:r>
        <w:t>FR: VD_FINDINFO Arrêt / 2011 / 1237 du 18 novembre 2011</w:t>
      </w:r>
    </w:p>
    <w:p>
      <w:r>
        <w:t>IT: VD_FINDINFO Arrêt / 2011 / 1237 del 18 novembre 2011</w:t>
      </w:r>
    </w:p>
    <w:p>
      <w:pPr>
        <w:pStyle w:val="Heading2"/>
      </w:pPr>
      <w:r>
        <w:t>Regeste</w:t>
      </w:r>
    </w:p>
    <w:p>
      <w:r>
        <w:t>PRIVATION DE LIBERTÉ À DES FINS D'ASSISTANCE, PROVISOIRE | 397a CC, 398b CPC</w:t>
      </w:r>
    </w:p>
    <w:p>
      <w:pPr>
        <w:pStyle w:val="Heading2"/>
      </w:pPr>
      <w:r>
        <w:t>Erwägungen</w:t>
      </w:r>
    </w:p>
    <w:p>
      <w:r>
        <w:rPr>
          <w:b/>
        </w:rPr>
        <w:t>E. 1</w:t>
      </w:r>
    </w:p>
    <w:p>
      <w:r>
        <w:t>Le recours est dirigé contre la décision de l'autorité tutélaire ordonnant le placement provisoire à des fins d'assistance de X.________ en application des art. 397a CC (Code civil suisse du 10 décembre 1907, RS 210) et 398b CPC-VD (Code de procédure civile vaudoise du 14 décembre 1966, RSV 270.11), qui reste applicable (art. 174 CDPJ, Code de droit privé judiciaire vaudois du 12 janvier 2010, RSV 211.01). Le recourant ne remet en revanche pas en question l'ouverture de l'enquête en privation de liberté à des fins d'assistance. a) L'art. 398d CPC prévoit que l'intéressé, notamment, peut recourir contre les mesures de placement prises ou confirmées par la justice de paix dans les dix jours dès la notification de la décision (al. 1) et que,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CPC-VD). b) En l'espèce, interjeté en temps utile par l'intéressé lui-même, le recours est recevable. Le recours a été soumis au Ministère public, qui a renoncé à se déterminer.</w:t>
      </w:r>
    </w:p>
    <w:p>
      <w:r>
        <w:rPr>
          <w:b/>
        </w:rPr>
        <w:t>E. 2</w:t>
      </w:r>
    </w:p>
    <w:p>
      <w:r>
        <w:t>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 a)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X.________ étant domiciliée à Jongny, la Justice de paix du district de La Riviera-Pays-d'Enhaut était compétente pour prendre la décision querellée (art. 397b al. 1 CC et 398a al. 1 CPC). Selon le procès-verbal d'audience du 24 août 2011, l'autorité tutélaire a procédé in corpore à l'audition de l'intéressé. Le recourant conteste avoir été valablement entendu. Le fait d'avoir été enjoint de se taire en fin d'audience, alors qu'il souhaitait prendre la parole, relève de la police de l'audience. Cela ne signifie pas qu'il n'a pas pu s'exprimer auparavant. Le procès-verbal mentionne au contraire expressément qu'il a déclaré ne pas consentir à son hospitalisation. Une telle déclaration est ainsi intervenue dans le respect de son droit d'être entendu et le grief est infondé. b) Les art. 397e ch. 5 CC et 398a al. 5 CPC exigent le concours d'experts lorsque le placement est motivé par l'état de santé de l'intéressé (FF 1977 III 33; Katz, Privation de liberté à des fins d'assistance, thèse, Lausanne 1983, pp. 94 et 95; JT 1987 III 12). Aucune exigence précise n'est formulée quant à la personne de l'expert (FF 1977 III, p. 37; Schnyder, Die fürsorgerische Freiheitsentziehung, Grundzüge der neuen bundesrechtlichen Regelung, in RDT 1979, pp. 19 ss); le Tribunal fédéral a toutefois précisé que l'expert devait être qualifié professionnellement et indépendant, et qu'il ne devait pas s'être déjà prononcé sur la maladie de l'intéressé dans une même procédure (TF 5A_358/2010 du 8 juin 2010, résumé in RMA 2010 p. 456; ATF 128 III 12 c. 4a, JT 2002 I 474; ATF 118 II 249 c. 2a, JT 1995 I 51). La loi n'exige pas que le médecin consulté soit étranger à l'établissement de placement (Poudret/Haldy/Tappy, Procédure civile vaudoise, 3 e éd., Lausanne 2002, n. 2 ad art. 398a CPC, p. 606 et réf. citées). Lorsque l'autorité statue par une mesure provisoire, elle peut se contenter, dans certaines circonstances, d'entendre l'intéressé seul et se fonder sur un simple rapport médical, même oral (JT 2005 III 51 c. 2c). Dans le cas présent, la décision entreprise se réfère d'une part à la dénonciation écrite du</w:t>
      </w:r>
    </w:p>
    <w:p>
      <w:r>
        <w:rPr>
          <w:b/>
        </w:rPr>
        <w:t>E. 4</w:t>
      </w:r>
    </w:p>
    <w:p>
      <w:r>
        <w:t>En définitive, le recours interjeté doit être rejeté et la décision entreprise confirmée.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18 novembre 2011 Le dispositif de l'arrêt qui précède est communiqué par écrit aux intéressés. La  greffière  : Du L'arrêt qui précède, dont la rédaction a été approuvée à huis clos, est notifié à : ‑ M. X.________,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