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895 vom 22. Oktober 2009</w:t>
      </w:r>
    </w:p>
    <w:p>
      <w:r>
        <w:t>VD Tribunal cantonal, 2009-10-22, FR</w:t>
      </w:r>
    </w:p>
    <w:p>
      <w:r>
        <w:rPr>
          <w:b/>
        </w:rPr>
        <w:t xml:space="preserve">Quelle: </w:t>
      </w:r>
      <w:r>
        <w:t>https://mcp.opencaselaw.ch/entscheid/vd_findinfo_Arr_t___2009___895</w:t>
      </w:r>
    </w:p>
    <w:p>
      <w:r>
        <w:t>FR: VD_FINDINFO Arrêt / 2009 / 895 du 22 octobre 2009</w:t>
      </w:r>
    </w:p>
    <w:p>
      <w:r>
        <w:t>IT: VD_FINDINFO Arrêt / 2009 / 895 del 22 ottobre 2009</w:t>
      </w:r>
    </w:p>
    <w:p>
      <w:pPr>
        <w:pStyle w:val="Heading2"/>
      </w:pPr>
      <w:r>
        <w:t>Regeste</w:t>
      </w:r>
    </w:p>
    <w:p>
      <w:r>
        <w:t>FRAIS DE MOYENS AUXILIAIRES, AI{ASSURANCE}, LOI FÉDÉRALE SUR L'ASSURANCE-INVALIDITÉ, VÉHICULE À MOTEUR, MESURE SIMPLE ET ADÉQUATE | 21 al. 1 LAI, 21 al. 2 LAI, 21 LAI, 2 al. 1 OMAI, 2 al. 2 OMAI, 2 OMAI</w:t>
      </w:r>
    </w:p>
    <w:p>
      <w:pPr>
        <w:pStyle w:val="Heading2"/>
      </w:pPr>
      <w:r>
        <w:t>Erwägungen</w:t>
      </w:r>
    </w:p>
    <w:p>
      <w:r>
        <w:rPr>
          <w:b/>
        </w:rPr>
        <w:t>E. 1</w:t>
      </w:r>
    </w:p>
    <w:p>
      <w:r>
        <w:t>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w:t>
      </w:r>
    </w:p>
    <w:p>
      <w:r>
        <w:rPr>
          <w:b/>
        </w:rPr>
        <w:t>E. 6</w:t>
      </w:r>
    </w:p>
    <w:p>
      <w:r>
        <w:t>Obtenant gain de cause, mais sans le concours d'un mandataire, la recourante n'a pas droit à des dépens (art. 55 LPA-VD). S'agissant des frais, ils ne sont en principe pas supportés par l'autorité déboutée (art. 52 LPA-VD). Par ces motifs, le juge unique prononce : I. Le recours est admis. II. La décision rendue le 26 mai 2008 par l'OAI est réformée en ce sens que les frais d'adaptation du véhicule litigieux au handicap de l'assurée A.K.________ sont intégralement pris en charge par cet office. III. Il n'est pas perçu de frais, ni alloué de dépens. Le juge unique : La greffière : Du L'arrêt qui précède est notifié à : ‑      B.K.________ (pour A.K.________)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