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86 vom 27. Februar 2009</w:t>
      </w:r>
    </w:p>
    <w:p>
      <w:r>
        <w:t>VD Tribunal cantonal, 2009-02-27, FR</w:t>
      </w:r>
    </w:p>
    <w:p>
      <w:r>
        <w:rPr>
          <w:b/>
        </w:rPr>
        <w:t xml:space="preserve">Quelle: </w:t>
      </w:r>
      <w:r>
        <w:t>https://mcp.opencaselaw.ch/entscheid/vd_findinfo_Arr_t___2009___86</w:t>
      </w:r>
    </w:p>
    <w:p>
      <w:r>
        <w:t>FR: VD_FINDINFO Arrêt / 2009 / 86 du 27 février 2009</w:t>
      </w:r>
    </w:p>
    <w:p>
      <w:r>
        <w:t>IT: VD_FINDINFO Arrêt / 2009 / 86 del 27 febbraio 2009</w:t>
      </w:r>
    </w:p>
    <w:p>
      <w:pPr>
        <w:pStyle w:val="Heading2"/>
      </w:pPr>
      <w:r>
        <w:t>Regeste</w:t>
      </w:r>
    </w:p>
    <w:p>
      <w:r>
        <w:t>PORNOGRAPHIE DURE | 197 ch. 3 CP, 260 al. 1 CPP, 294 let. f CPP</w:t>
      </w:r>
    </w:p>
    <w:p>
      <w:pPr>
        <w:pStyle w:val="Heading2"/>
      </w:pPr>
      <w:r>
        <w:t>Volltext</w:t>
      </w:r>
    </w:p>
    <w:p>
      <w:r>
        <w:t>Vaud Tribunal cantonal Tribunal d'accusation 03.04.2009 Arrêt / 2009 / 86</w:t>
      </w:r>
    </w:p>
    <w:p>
      <w:r>
        <w:t>PORNOGRAPHIE DURE | 197 ch. 3 CP, 260 al. 1 CPP, 294 let. f CPP</w:t>
      </w:r>
    </w:p>
    <w:p>
      <w:r>
        <w:t>TRIBUNAL CANTONAL 251 TRIBUNAL D'ACCUSATION _________________________________ Séance du 3 avril 2009 __________________ Présidence de   M.      J.-F. Meylan , président Juges :         MM. F. Meylan et  Sauterel Greffier :         Mme Moret ***** Art. 260, 294 litt. f CPP Vu l'enquête n° PE08.016460-RIV instruite d'office par le Juge d'instruction de l'arrondissement de La Côte contre A.________ pour pornographie, vu l'ordonnance du 27 février 2009, par laquelle le magistrat instructeur a notamment prononcé un non-lieu en faveur d'A.________ et laissé les frais à la charge de l'Etat, vu le recours exercé en temps utile par le MINISTERE PUBLIC contre cette décision, vu les déterminations d'A.________, vu les pièces du dossier; attendu qu'il est reproché à A.________ d'avoir commandé sur un site français, via Internet, un DVD avec des scènes d'urolagnie (cf. P. 4), que le magistrat instructeur a prononcé un non-lieu en faveur du prénommé, considérant qu'en l'absence de preuve et en vertu du principe in dubio pro reo , celui-ci devait être mis au bénéfice de ses déclarations et faire l'objet d'un non-lieu, que le Ministère public conteste cette décision; attendu que se rend coupable de pornographie au sens de l'art. 197 ch. 3 CP celui qui aura fabriqué, importé, pris en dépôt, mis en circulation, promu, exposé, offert, montré, rendu accessibles ou mis à la disposition des objets ou représentations visés au chiffre 1, ayant comme contenu des actes d'ordre sexuel avec des enfants, des animaux, des excréments humains ou comprenant des actes de violence, que pour que l'auteur soit punissable, il suffit qu'il ait accompli l'un des actes prévus par la loi, même s'il n'agissait qu'en vue de son usage personnel (ATF 124 IV 111), que la pornographie étant une infraction intentionnelle, le dol éventuel suffit; attendu, en l'occurrence, qu'A.________ a commandé, en juillet 2008, cinq DVD pornographiques, dont un DVD intitulé "Chiottes de gouines n° 2" (cf. annexe P. 4), que ce DVD contenait des scènes d'urolagnie, que les quatre autres, quant à eux, n'avaient aucun contenu délictueux, que l'intimé reconnaît avoir commandé ces DVD pornographiques, mais affirme ne pas avoir su ce que ces DVD contenaient (cf. PV aud. 1), qu'il a également déclaré au magistrat instructeur qu'il n'était pas un amateur de représentations pornographiques avec des excréments humains (ibid.) qu'il ressort du dossier que seul le recto des DVD était visible sur le site, que la couverture du DVD litigieux ne contenait pas de scène d'urolagnie ou de scatologie (cf. P. 6), qu'en effet, le fait de lécher la cuvette de toilettes ne saurait être considéré comme une scène pornographique avec des excréments humains, que, de plus, le titre à lui seul n'est pas suffisant pour retenir à la charge de l'intimé l'infraction de pornographie au sens de l'art. 197 ch. 3 CP, que le verso, quant à lui, plus évocateur, n'a, selon les dires de l'intimé, pas été vu par ce dernier (cf. PV aud. 1), qu'il n'existe aucun élément permettant d'infirmer ses dires, que, dans le doute, il sera mis au bénéfice de ses déclarations, qu'au vu de ces éléments et en vertu du principe in dubio pro reo , l'élément subjectif de l'infraction de pornographie au sens de l'art. 197 CP n'est, en l'espèce, pas réalisé, que c'est donc à bon droit que le magistrat instructeur a prononcé un non-lieu en faveur de l'intimé; attendu, en définitive, que le recours est rejeté et l'ordonnance confirmée, que les frais du présent arrêt sont laissés à la charge de l'Etat. Par ces motifs, le Tribunal d'accusation, statuant à huis clos : I. Rejette le recours. II. Confirme l'ordonnance. III. Dit que les frais d'arrêt, par 330 fr. (trois cent trente francs), sont laissés à la charge de l'Etat. IV. Déclare l'arrêt exécutoire. L e président : L a greffi ère : Du L'arrêt qui précède, dont la rédaction a été approuvée à huis clos, est notifié à l'intimé, ainsi qu'au Ministère public, recourant, par l'envoi d'une copie complète : -      M. A.________. Il est également communiqué, pour information, par l'envoi d'une copie complète à : -      [...], -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