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37/12 - 25/2022 vom 14. Juli 2022</w:t>
      </w:r>
    </w:p>
    <w:p>
      <w:r>
        <w:t>VD Tribunal cantonal, 2022-07-14, FR</w:t>
      </w:r>
    </w:p>
    <w:p>
      <w:r>
        <w:rPr>
          <w:b/>
        </w:rPr>
        <w:t xml:space="preserve">Quelle: </w:t>
      </w:r>
      <w:r>
        <w:t>https://mcp.opencaselaw.ch/entscheid/vd_findinfo_AVS_37_12_-_25_2022___________</w:t>
      </w:r>
    </w:p>
    <w:p>
      <w:r>
        <w:t>FR: VD_FINDINFO AVS 37/12 - 25/2022 du 14 juillet 2022</w:t>
      </w:r>
    </w:p>
    <w:p>
      <w:r>
        <w:t>IT: VD_FINDINFO AVS 37/12 - 25/2022 del 14 luglio 2022</w:t>
      </w:r>
    </w:p>
    <w:p>
      <w:pPr>
        <w:pStyle w:val="Heading2"/>
      </w:pPr>
      <w:r>
        <w:t>Regeste</w:t>
      </w:r>
    </w:p>
    <w:p>
      <w:r>
        <w:t>AVS, CAISSE DE COMPENSATION{AVS/AI}, PRESTATION D'ASSURANCE{AVS/AI/PC}, ACTIVITÉ LUCRATIVE DÉPENDANTE, ACTIVITÉ LUCRATIVE INDÉPENDANTE, INFORMATICIEN, EMPLOYEUR, SUISSE{ÉTAT}, MANDANT | 1 LAVS, 3 LAVS, 5 LAVS, 9 LAVS, 10 LPGA, 12 LPGA</w:t>
      </w:r>
    </w:p>
    <w:p>
      <w:pPr>
        <w:pStyle w:val="Heading2"/>
      </w:pPr>
      <w:r>
        <w:t>Erwägungen</w:t>
      </w:r>
    </w:p>
    <w:p>
      <w:r>
        <w:rPr>
          <w:b/>
        </w:rPr>
        <w:t>E. 7</w:t>
      </w:r>
    </w:p>
    <w:p>
      <w:r>
        <w:t>a) Au vu de ce qui précède, le recours doit être admis et la décision sur opposition du 22 mai 2012 annulée. b) Il n’y a pas lieu de percevoir de frais judiciaires (art. 61 let. a LPGA dans sa teneur en vigueur jusqu’au 31 décembre 2020, applicable conformément à l’art. 82a LPGA). c) Vu le sort de leurs conclusions, les parties recourantes ont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juge unique prononce : I. Le recours est admis. II. La décision sur opposition rendue le 22 mai 2012 par la Caisse AVS 22.132, agence d’assurances sociales de la ville de Lausanne, est annulée. III. La Caisse AVS 22.132, agence d’assurances sociales de la ville de Lausanne, versera à S.________SA et N.________LLC la somme de 1'000 fr. (mille francs) à titre de dépens. IV. Il n’est pas perçu de frais judiciaires. La juge unique :               La greffière : Du L'arrêt qui précède est notifié à : ‑ Me L.________ (pour S.________SA et N.________LLC), ‑ la Caisse AVS 22.132, agence d’assurances sociales de la ville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