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1/11 - 2/2012 vom 10. September 2012</w:t>
      </w:r>
    </w:p>
    <w:p>
      <w:r>
        <w:t>VD Tribunal cantonal, 2012-09-10, FR</w:t>
      </w:r>
    </w:p>
    <w:p>
      <w:r>
        <w:rPr>
          <w:b/>
        </w:rPr>
        <w:t xml:space="preserve">Quelle: </w:t>
      </w:r>
      <w:r>
        <w:t>https://mcp.opencaselaw.ch/entscheid/vd_findinfo_APG_1_11_-_2_2012</w:t>
      </w:r>
    </w:p>
    <w:p>
      <w:r>
        <w:t>FR: VD_FINDINFO APG 1/11 - 2/2012 du 10 septembre 2012</w:t>
      </w:r>
    </w:p>
    <w:p>
      <w:r>
        <w:t>IT: VD_FINDINFO APG 1/11 - 2/2012 del 10 settembre 2012</w:t>
      </w:r>
    </w:p>
    <w:p>
      <w:pPr>
        <w:pStyle w:val="Heading2"/>
      </w:pPr>
      <w:r>
        <w:t>Regeste</w:t>
      </w:r>
    </w:p>
    <w:p>
      <w:r>
        <w:t>APG, RESTITUTION{EN GÉNÉRAL}, PÉREMPTION | 1a al. 3 LAPG, 21 LAPG, 23 LAPG, 25 LPGA, 27 LPPCi, 28 LPPCi, 35 LPPCi, 36 LPPCi, 75 LPPCi, 7 OIPCC, 41 al. 3 OPCi</w:t>
      </w:r>
    </w:p>
    <w:p>
      <w:pPr>
        <w:pStyle w:val="Heading2"/>
      </w:pPr>
      <w:r>
        <w:t>Volltext</w:t>
      </w:r>
    </w:p>
    <w:p>
      <w:r>
        <w:t>Vaud Tribunal cantonal Cour des assurances sociales 10.09.2012 APG 1/11 - 2/2012</w:t>
      </w:r>
    </w:p>
    <w:p>
      <w:r>
        <w:t>APG, RESTITUTION{EN GÉNÉRAL}, PÉREMPTION | 1a al. 3 LAPG, 21 LAPG, 23 LAPG, 25 LPGA, 27 LPPCi, 28 LPPCi, 35 LPPCi, 36 LPPCi, 75 LPPCi, 7 OIPCC, 41 al. 3 OPCi</w:t>
      </w:r>
    </w:p>
    <w:p>
      <w:r>
        <w:t>TRIBUNAL CANTONAL APG 1/11 - 2/2012 ZF11.006486 COUR DES ASSURANCES SOCIALES _____________________________________________ Arrêt du 10 septembre 2012 __________________ Présidence de               Mme Pasche Juges :              MM. Métral et Merz Greffière :              Mme Mestre Carvalho ***** Cause pendante entre : Organisation régionale de la protection civile - Région Y.________ , à […], recourante, et G.________ , à […], tiers intéressé à la procédure, et Caisse cantonale vaudoise de compensation AVS , à Clarens, intimée. _______________ Art. 25 LPGA; art. 1a al. 3, 21 al. 1 et 23 LAPG; art. 23, 27, 28, 35, 36 et 75 al. 2 LPPCi; art. 7 OIPCC; art. 41 al. 3 OPCi; art. 2, 3 et 5 LVLPCi. E n  f a i t  : A. Par décision du 14 juillet 2010, la Caisse cantonale vaudoise de compensation AVS (ci-après : la caisse ou l’intimée) a demandé à l’Organisation régionale de la protection civile - Région Y.________ (ci-après : l’ORPC ou la recourante) le remboursement d'un montant de 5'039 fr. 50 relatif à des allocations pour perte de gain (APG) versées en faveur de G.________ (ci-après également : le tiers intéressé) durant l’année 2006, selon le décompte suivant : Année Nombre de jours Montant journalier Montant Cotisations bonifiées Montant total brut 2006 2006 6 21 190.00 172.00 1'140.00 3'612.00 68.95 218.55 1'208.95 3'830.55 La caisse a expliqué qu’en sa qualité d’employeur de G.________, l’ORPC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Le 13 septembre 2010, l’ORPC a formé opposition à l'encontre de cette décision. Elle a expliqué en substance qu'une précédente décision de restitution avait été rendue le 10 mars 2009 [recte : le 7 avril 2008] portant sur les APG prétendument versées à tort à G.________ durant les années 2003 à 2005. Dans ces conditions, il y avait lieu d’admettre qu’en ne statuant qu’en juillet 2010 sur les prestations versées pour l’année 2006, soit plus d’une année après la décision rendue le 7 avril 2008 pour les années 2003 à 2005, les différents intervenants, en particulier l’OFAS et l’Office fédéral de la protection de la population (ci-après : l'OFPP), n’avaient pas procédé assez rapidement aux contrôles utiles concernant l’année 2006. L’ORPC était dès lors d’avis que le droit de la caisse de demander la restitution de ces APG était prescrit. A titre subsidiaire, elle notait encore qu’une réunion entre des responsables des organisations régionales de protection civile et des responsables du Service de la sécurité civile et militaire (ci-après : le SSCM) s’était tenue le 31 mars 2008. A cette occasion, il avait été procédé à une vérification minutieuse des jours de service accomplis, dont il résultait que G.________ n’avait pas effectué 27 jours en 2006 mais 21, avec la précision que ces chiffres ressortaient d’un tableau du 19 janvier 2009 établi d’entente avec le SSCM. Par décision sur opposition du 17 janvier 2011, la caisse a rejeté l’opposition de l'ORPC et confirmé la décision de restitution du 14 juillet 2010. Elle a exposé que c’était dans le cadre d'une opération dite « Argus » que l'OFAS, avec la collaboration de l'OFPP, avait procédé à des contrôles portant sur les journées de protection civile accomplies dans les cantons. Dans ce contexte, à la suite d’une rencontre entre les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le 10 juin 2010, la caisse avait été priée par l'OFAS de demander la restitution des APG versées à tort, ce à quoi l'autorité cantonale avait donné suite, en l'occurrence, par sa demande de restitution du 14 juillet 2010. Cela étant, dans la mesure où le nombre de jours indemnisés en trop et les montants des APG versées indûment avaient été déterminés par l’OFAS d’entente avec l’OFPP, la caisse ne pouvait dès lors que confirmer le bien-fondé de sa décision de restitution. B. Par acte du 15 février 2011, l’Organisation régionale de la protection civile - Région Y.________ a recouru contre cette décision auprès de la Cour des assurances sociales du Tribunal cantonal, en concluant à son annulation, en ce sens qu’il est reconnu que le droit de demander la restitution était prescrit, et subsidiairement à sa réforme en ce sens que le nombre de jours indemnisés en trop doit être ramené à 21 et le montant à restituer réduit en proportion. En substance, la recourante fait valoir que l’opération Argus a été initiée par l’OFAS au début de l’année 2007 et qu’il a pu être établi en mars 2007 que les limites fixées par la législation concernant le nombre de journées autorisées en matière d'APG avaient été dépassées par un certain nombre de personnes. Elle rappelle que le 7 avril 2008, la caisse a rendu une première décision de restitution concernant les APG versées à tort en faveur de G.________ en 2003, 2004 et 2005. Elle soutient qu'à cette époque, il était toutefois évident que des erreurs de comptabilisation seraient encore présentes dans les décomptes 2006. Or, l'intimée n'a rendu la décision portant sur l’année 2006 que le 17 janvier 2011 [recte 14 juillet 2010], soit plus d’une année après celle ayant trait aux années 2003 à 2005. La recourante en déduit que le droit de demander la restitution pour la période litigieuse était alors manifestement prescrit. Dans un second moyen, l'intéressée conteste le décompte de la caisse quant au nombre de jours indemnisés à tort, en soutenant que le total corrigé et admis par le canton ne s’élève pas à 27 jours mais à 21 jours, ainsi qu'il ressort d'un tableau de l’OFPP du 19 janvier 2009 intitulé « Jours de service selon les indications des annonces APG ». Pour le cas où le nombre de jours litigieux ne devrait pas être calculé dans le sens qu'elle indique, la recourante demande à connaître les documents sur lesquels l'OFAS s’est basé pour arriver à un total de 27 jours. A l'appui de ses dires, elle produit notamment le tableau précité de l'OFPP, ainsi que la décision rendue le 7 avril 2008 par l'intimée et portant sur la restitution d’APG versées indûment à G.________ pour les années 2003 à 2005. Par envoi du 23 mai 2011, la caisse intimée requiert la prolongation du délai imparti pour se déterminer sur le recours, produisant notamment un courrier adressé par ses soins à l'OFAS le 15 avril 2011, par lequel elle invite cet office à lui donner des précisions lui permettant de prendre position sur les moyens du recours (dies a quo du délai pour demander la restitution et dates des jours qui auraient été indemnisés). Dans sa réponse du 26 août 2011, l'intimée conclut au rejet du recours. Elle reproduit dans cette écriture une prise de position de l'OFAS, à laquelle elle déclare se rallier. Il ressort notamment des explications fournies par cet office qu'en ce qui concerne le déroulement de l'opération Argus, la Centrale de compensation était tout d'abord priée de fournir, pour une année donnée, une liste de cas susceptibles de restitution. Sur cette base, les caisses de compensation en cause étaient invitées à produire les demandes APG et les décomptes APG correspondants. Ces données étaient ensuite transmises à l'OFPP, en vue de l'établissement d'un récapitulatif des jours de service (formulaire OFPP « Jours de service selon les indications des annonces APG ») pour chaque personne concernée. Les tableaux récapitulatifs ainsi dressés étaient par la suite adressés aux cantons intéressés, appelés pour leur part à fournir les autorisations utiles et à procéder aux correctifs éventuels sur les tableaux en question. Une fois les prises de position des cantons communiquées, l’OFPP effectuait une première évaluation. En cas de différend, une procédure d'élimination des divergences – écrite ou orale – était encore mise en œuvre entre l'OFPP, le responsable du canton concerné et l'OFAS. Ce n'était qu'au terme de cette procédure qu'il était possible d'établir l'inventaire des jours accomplis en trop par personne astreinte et de calculer le montant correspondant devant être restitué. S'agissant plus particulièrement du canton de Vaud, il appert de la prise de position de l'OFAS que la procédure d’élimination des divergences entre l’OFPP et les responsables de ce canton a eu lieu entre juillet et novembre 2009. Comme les autorisations des interventions en faveur de la collectivité faisaient en partie défaut lors du premier examen opéré par l’OFPP (cf. formulaire OFPP « Jours de service selon les indications des annonces APG », jours de service entourés en rouge sur la colonne n° de référence Pci), le canton de Vaud a été invité à présenter les autorisations manquantes une seconde fois. A cette fin, l’OFPP a marqué les périodes de service considérées en jaune, puis a procédé à un deuxième examen (cf. formulaire OFPP « Jours de service selon les indications des annonces APG », jours de service entourés en bleu sur la colonne n° de référence Pci). Ce n’est qu'au terme de ce second examen que les résultats revus et corrigés des investigations ont été transmis par l'OFPP à l'OFAS, soit le 3 novembre 2009 – date à partir de laquelle il a donc été possible de faire le bilan des prestations APG indûment versées pour chacune des personnes concernées. Pour le surplus, à l'appui de sa réponse, l'intimée produit notamment le formulaire de l’OFPP intitulé « Jours de service selon les indications des annonces APG » du tiers intéressé pour l’année 2006, portant le sceau du SSCM avec la date du 14 janvier 2009, et celui de l’ORPC avec la date du 30 mars 2009. Invité à se déterminer sur le recours et la réponse, le tiers intéressé n'a pas communiqué d'observations dans le délai imparti.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 Dans le même délai, l’OFAS était invité à indiquer, pièces justificatives à l’appui, sur quelles bases le nombre de jours indemnisés à tort tel que rectifié par le SSCM avait été corrigé à la suite du second examen de l’OFPP. Par courrier du 12 décembre 2011,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2002, et plus de 25 jours entre 2004 et 2009, avaient été décomptés par le biais des APG (au total 2'718 cas). Il s’agissait en fait d’un pur contrôle de plausibilité, sans suspicion concrète d’un cas particulier.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Cette liste des cas „douteux“ de l’année 2006 nous fut remise pour la Centrale le 3 septembre 2007, et la liste épurée le 27 septembre 2007. Encore n’était-il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la liste de la Centrale 2006, nous avons requis le 12 novembre 2007 pour toute la Suisse auprès de 70 caisses de compensation concernées les demandes APG et décomptes APG des personnes astreintes concernées par le contrôle (570 cas). La caisse cantonale vaudoise de compensation nous a remis les dossiers demandés le 20 décembre 2007. […] Ces cas une fois réceptionnés, nous avons pu transmettre à l’Office fédéral de la protection de la population (OFPP) la totalité des demandes APG des 570 cas à contrôler pour l’année 2006. Celui-ci établit alors pour chaque personne astreinte un aperçu des jours de service accomplis. Et le 1 er décembre 2008, l’OFPP adressa au canton de Vaud pour détermination, par le biais de la formule „Jours de service selon les indications des annonces APG 2006“, 129 cas de journées de services accomplies en 2006. Le canton était tout particulièrement invité à produire les autorisations délivrées pour les interventions en faveur de la collectivité et, dans l’aperçu sur les jours de service accomplis que l’OFPP avait établi pour chaque cas, à procéder aux corrections qu’il y avait lieu de faire. 3. Le 15 avril 2009, le SSCM retourna à l’OFPP (cf. annexe 3) la totalité des formulaires des cas concernés avec les corrections apportées (colonne «correction par l[e] canton»). Sur ce, l’OFPP procéda à une première appréciation du bien-fondé des journées de protection civile accomplies. Une fois en possession des correctifs apportés par le canton de Vaud, et constatant que les autorisations afférentes aux interventions en faveur de la collectivité faisaient partiellement défaut, l’OFPP retourna au canton de Vaud, une deuxième fois, les cas pour détermination, et ce le 13 juillet 2009, avec délai au 31 août pour la production des autorisations manquantes (cf. annexes 4 à 7). Le 27 août 2009, le SSCM du canton de [V]aud envoya d’autres autorisations d’interventions en faveur de la collectivité (cf. annexe 8), que l’OFPP examina en septembre et octobre 2009. Ces autorisations ne portaient toutefois ni date, ni signature. Selon ses propres dires, le SSCM n’avait même plus de double des formules d’origine. Et les organisations de la protection civile du canton de Vaud elles-mêmes n’étaient pas davantage en mesure de fournir les autorisations d’origine qui leur avaient été apparemment remises. Force était donc de constater qu’il n’existait aucune preuve crédible attestant que les interventions supplémentaires en faveur de la collectivité que l’on avait fait valoir avaient été réellement autorisées par le canton. Par conséquent, ces interventions en faveur de la collectivité ne pouvaient être admises comme telles au sens de l’art. 27, al. 2, LPPCi. Dans cette mesure, c’est à tort que les journées de service en question ont été décomptées par les APG au titre d’interventions en faveur de la collectivité, alors qu’il importait de les considérer, conformément à la pratique usuelle, comme des journées de cours de répétition au sens de l’art. 36 LPPCi. 4. Les résultats définitifs de l’année 2006 furent remis par l’OFPP à l’OFAS le 3 novembre 2009 (cf. annexe 9). C’est à partir de cette date seulement qu’il a finalement été possible de déterminer, personne astreinte par personne astreinte, les prestations APG indûment versées. Sur ce, toutes les caisses de compensation concernées ont été invitées, le 10 juin 2010, de solliciter la restitution des APG indûment versées. Le 21 juillet, le SSCM du canton de Vaud nous fit part du fait que le canton de Vaud avait institué un Fonds qui lui permettrait de procéder au remboursement dans certains cas. Pour les autres cas, les restitutions restent ouvertes (cf. annexe 10)." Avec ses observations, l’OFAS a produit différentes pièces, dont un courrier de l’intimée du 20 décembre 2007 intitulé « Contrôle des jours effectués à la protection civile donnant droit à une indemnité durant l’année 2006 », concernant la transmission audit office, par courrier séparé, des cas (70 au total) pour lesquels des copies des questionnaires APG et des décomptes avaient été demandés, ainsi que d’un tableau récapitulatif des APG versées. L'OFAS a également versé en cause un courrier adressé par le SSCM à l’OFPP le 15 avril 2009, intitulé « Argus 2006 contrôle des jours de service justifiés» , et faisant état de ce qui suit : "En référence à votre correspondance du 1 er décembre 2008, nous vous retournons les formulaires «Jours de service selon les indications des annonces APG 2006 des personnes incorporées dans les Organisations régionales de protection civile du canton de Vaud». Nous avons procédé à un contrôle des données en collaboration avec les commandants des Organisations Régionales de Protection Civile et apporté les corrections nécessaires. Nous avons tenu compte de vos indications et des spécificités cantonales." Figurait encore parmi les pièces produites par l'OFAS un courrier du SSCM à l’OFPP du 23 juillet 2009, dans lequel le SSCM rappelait avoir transmis à l’OFPP le 27 février 2007 tous les documents qu'il avait élaborés concernant les procédures de contrôles et les autorisations d’effectuer des services Pci [services de protection civile]. E n  d r o i t  : 1. a) Interjeté le 15 février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Compte tenu de l'importance de la question juridique à résoudre en l'occurrence, la cause doit être tranchée par la Cour composée de trois magistrats (art. 94 al. 3 LPA-VD et 37 al. 1 ROTC [règlement organique du Tribunal cantonal du 13 novembre 2007; RSV 173.31.1]). 2. Le litige porte sur l’obligation de la recourante de restituer le montant de 5'039 fr. 50 correspondant aux APG qui auraient été versées à tort en faveur de G.________ en 2006.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l’assurance-vieillesse et survivants et invalidité institue dans son sein une sous-commission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 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 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 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le 20 décembre 2007, totalisant 70 cas selon la liste établie par l’intimée. Près d’une année plus tard, soit le 1 er décembre 2008, l’OFPP a adressé au canton de Vaud les cas potentiellement litigieux pour vérification auprès du SSCM. A cette date, l’OFPP a ainsi communiqué au SSCM la formule « Jours de service selon les indications des annonces APG 2006 », représentant un total de 129 cas de journées de services accomplies en 2006, en invitant le canton à produire les autorisations délivrées pour les interventions en faveur de la collectivité et à procéder aux corrections éventuelles. Le 15 avril 2009, le SSCM a retourné à l’OFPP la totalité des formulaires des cas concernés, avec les corrections qu’il avait apportées (cf. déterminations de l'OFAS du 12 décembre 2011, let. C supra). Or,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 er paragraphe; cf. également TF 9C_1057/2008 précité consid. 4.4.2 : « Die der EO [Erwerbsersatzordnung] […] gemeldete hohe Anzahl Diensttage deuteten nicht nur möglicherweise, sondern sehr wahrscheinlich auf eine nicht dem Gesetz entsprechende Abrechnung hin »).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 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consid. 5.3 2 ème paragraphe, et TF 9C_1057/2008 loc. cit.; cf. Message du 17 octobre 2001 concernant la révision totale de la législation sur la protection civile, in FF 2002 1607, p. 1635). En l’occurrence, il ressort du dossier que la liste des cas douteux pour 2006 a été remise par la Centrale de compensation à l’OFAS le 3 septembre 2007 et épurée le 27 septembre 2007. Selon les déclarations du SSCM (courrier du 23 juillet 2009 à l’OFPP), il apparaît en outre que ce service allègue avoir transmis à l’OFPP tous les documents qu’il a élaborés concernant les procédures de contrôles et les autorisations d’effectuer des services de protection civile le 27 février 2007. Le 12 novembre 2007, l’OFAS a prié l’intimée de lui remettre les cas potentiellement litigieux pour l’année 2006. Donnant suite à cette requête, l’intimée a adressé à l’OFAS les 70 cas litigieux pour l’année 2006 le 20 décembre 2007. Lesdits cas ont alors été transmis à l’OFPP pour contrôle. Ce dernier a alors établi pour chaque personne astreinte un aperçu des jours de service accompli. Le 1 er décembre 2008, soit près d’une année après la transmission des dossiers en cause de la caisse intimée à l’OFAS, l’OFPP a adressé les aperçus corrigés par ses soins au canton de Vaud pour détermination. En pareilles circonstances, il y a lieu de considérer qu’au plus tard à compter du 1 er décembre 2008,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(en l’occurrence 27 jours selon l’intimée, respectivement 21 jours selon la recourante) constituent à eux seuls un indice de non-conformité aux dispositions légales (cf. TF 9C_497 à 503/2010 et 9C_1057/2008 précités, loc. cit.). Dans ces conditions, il convient de considérer que le délai péremptoire d’une année de l’art. 25 al. 1 LPGA a commencé à courir le 1 er décembre 2008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juillet 2009 – c'est-à-dire plus d'une année avant la décision du 14 juillet 2010 – toutes les informations pour demander la restitution (cf. TF 9C_612/2011 du 28 juin 2012 consid. 4). En ne demandant la restitution des prestations versées à tort que par décision du 14 juillet 2010, la caisse intimée a dès lors agi tardivement. 5. a) Il résulte de ce qui précède que le recours, bien fondé, doit être admis, et la décision du 17 janvier 2011 annulée. b) Le présent arrêt est rendu sans frais (art. 61 let. a LPGA). La recourante, qui obtient gain de cause sans l’assistance d’un mandataire pressionnel, n’a pas droit à des dépens (art. 61 let. g LPGA et 55 al. 1 LPA-VD par renvoi de l’art. 99 al. 1 LPA-VD). Par ces motifs, la Cour des assurances sociales prononce : I. Le recours est admis. II. La décision sur opposition de la Caisse cantonale vaudoise de compensation AVS du 17 janvier 2011 est annulée. III. Le présent arrêt est rendu sans frais ni dépens. La présidente : La greffière : Du L'arrêt qui précède, dont la rédaction a été approuvée à huis clos, est notifié à : ‑ Organisation régionale de la protection civile - Région Y.________, - G.________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