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10/23 - 23/2023 vom 5. September 2023</w:t>
      </w:r>
    </w:p>
    <w:p>
      <w:r>
        <w:t>VD Tribunal cantonal, 2023-09-05, FR</w:t>
      </w:r>
    </w:p>
    <w:p>
      <w:r>
        <w:rPr>
          <w:b/>
        </w:rPr>
        <w:t xml:space="preserve">Quelle: </w:t>
      </w:r>
      <w:r>
        <w:t>https://mcp.opencaselaw.ch/entscheid/vd_findinfo_AM_10_23_-_23_2023___________</w:t>
      </w:r>
    </w:p>
    <w:p>
      <w:r>
        <w:t>FR: VD_FINDINFO AM 10/23 - 23/2023 du 5 septembre 2023</w:t>
      </w:r>
    </w:p>
    <w:p>
      <w:r>
        <w:t>IT: VD_FINDINFO AM 10/23 - 23/2023 del 5 settembre 2023</w:t>
      </w:r>
    </w:p>
    <w:p>
      <w:pPr>
        <w:pStyle w:val="Heading2"/>
      </w:pPr>
      <w:r>
        <w:t>Regeste</w:t>
      </w:r>
    </w:p>
    <w:p>
      <w:r>
        <w:t>RETARD | 38 al. 2bis LPGA, 38 LPGA, 60 LPGA, 78 LPA-VD, 94 al. 1 let. d LPA-VD</w:t>
      </w:r>
    </w:p>
    <w:p>
      <w:pPr>
        <w:pStyle w:val="Heading2"/>
      </w:pPr>
      <w:r>
        <w:t>Volltext</w:t>
      </w:r>
    </w:p>
    <w:p>
      <w:r>
        <w:t>Vaud Tribunal cantonal Cour des assurances sociales AM 10/23 - 23/2023</w:t>
      </w:r>
    </w:p>
    <w:p>
      <w:r>
        <w:t>RETARD | 38 al. 2bis LPGA, 38 LPGA, 60 LPGA, 78 LPA-VD, 94 al. 1 let. d LPA-VD</w:t>
      </w:r>
    </w:p>
    <w:p>
      <w:r>
        <w:t>TRIBUNAL CANTONAL AM 10/23 - 23/2023 ZE23.014358 COUR DES ASSURANCES SOCIALES _____________________________________________ Arrêt du 5 septembre 2023 __________________ Composition :               M. Piguet , juge unique Greffier : M.              Dutoit ***** Cause pendante entre : H.________ , à [...], recourant, et L.________ , à [...], intimée. _______________ Art. 38 et 60 LPGA ; art. 78 al. 3 et 94 al. 1 let. d LPA-VD E n  f a i t  e t  e n  d r o i t Vu la décision sur opposition rendue le 31 janvier 2023, par laquelle L.________ a levé l’opposition formée contre le commandement de payer n° [...] portant sur les primes de l'assurance obligatoire des soins en cas de maladie dues pour les mois de janvier à décembre 2022 et confirmé l’intégralité de sa créance d’un montant de 6'649 fr. 60, vu l’acte de recours adressé le 31 mars 2023 à la Cour des assurances sociales du Tribunal cantonal par H.________ (ci-après : le recourant) à l’encontre de la décision sur opposition rendue le 31 janvier 2023, vu la réponse de L.________ du 12 juin 2023, vu la réplique de H.________ du 14 août 2023, vu l’ordonnance du 17 août 2023 par laquelle le juge instructeur a signifié à H.________ que son recours paraissait tardif et imparti à ce dernier un délai au 1 er septembre 2023 pour se déterminer ou retirer son recours, vu l’écriture du 1 er septembre 2023, par laquelle H.________ a expliqué ne pas être en mesure de prouver la date de réception de la décision sur opposition précitée, qu’il estimait avoir retirée le 2 mars 2023, vu les pièces du dossier ; attendu que , selon l'art. 60 LPGA (loi du 6 octobre 2000 sur la partie générale du droit des assurances sociales ; RS 830.1),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celui qui est partie à une procédure administrative, notamment parce qu’il a fait opposition, et qui doit dès lors s’attendre à recevoir notification d’actes de l’autorité, est tenu de relever son courrier ou, s’il s’absente de son domicile, de prendre des dispositions pour que celui-ci lui parvienne néanmoins (TF 8C_53/2017 du 2 mars 2017 consid. 4.2 et les références citées), qu’à défaut, il est réputé avoir eu, à l’échéance du délai de garde postal de sept jours, connaissance du contenu des plis recommandés que l’autorité lui adresse (art. 38 al. 2 bis LPGA), que le destinataire doit, le cas échéant, désigner un représentant, faire suivre son courrier, informer les autorités de son absence ou leur indiquer une adresse de notification (ATF 141 II 429 consid. 3.1 ; 139 IV 228 consid. 1.1 ; 117 V 131 consid. 4a), que lorsqu’un recours paraît tardif, l’autorité interpelle le recourant en lui impartissant un bref délai pour se déterminer ou pour retirer son recours (art. 78 al. 1 par renvoi de l’art. 99 LPA-VD [loi cantonale vaudoise du 28 octobre 2008 sur la procédure administrative ; BLV 173.36]), que si le recours n’est pas retiré, l’autorité peut rendre une décision d’irrecevabilité sommairement motivée et statue sur les frais et dépens (art. 78 al. 3 et 99 LPA-VD) ; attendu qu’en l’occurence, la décision sur opposition litigieuse du 31 janvier 2023 a été envoyée en courrier recommandé et est réputée avoir été valablement notifiée au recourant à l’issue du délai de garde à la Poste de sept jours, que, interpellé par le juge instructeur, le recourant a expliqué avoir probablement retiré l’envoi le 2 mars 2023, que, partant, réputé tardif sans qu'une restitution de délai (art. 41 LPGA) se justifie, le recours doit être déclaré irrecevable (art. 78 al. 3 LPA-VD) ; attendu que selon l’art. 94 al. 1 let. d LPA-VD, un membre du Tribunal cantonal statue en tant que juge unique sur les recours manifestement irrecevables, qu’il n’y a pas lieu de percevoir de frais judiciaires (art. 50, 91 et 99 LPA-VD), ni d’allouer de dépens (art. 61 let. g LPGA a contrario). Par ces motifs, le juge unique prononce : I. Le recours est irrecevable. II. Il n’est pas perçu de frais judiciaires, ni alloué de dépens. Le juge unique :               Le greffier : Du L'arrêt qui précède est notifié à : ‑ H.________,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