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81/11 - 341/2011 vom 14. Juli 2011</w:t>
      </w:r>
    </w:p>
    <w:p>
      <w:r>
        <w:t>VD Tribunal cantonal, 2011-07-14, FR</w:t>
      </w:r>
    </w:p>
    <w:p>
      <w:r>
        <w:rPr>
          <w:b/>
        </w:rPr>
        <w:t xml:space="preserve">Quelle: </w:t>
      </w:r>
      <w:r>
        <w:t>https://mcp.opencaselaw.ch/entscheid/vd_findinfo_AI_81_11_-_341_2011</w:t>
      </w:r>
    </w:p>
    <w:p>
      <w:r>
        <w:t>FR: VD_FINDINFO AI 81/11 - 341/2011 du 14 juillet 2011</w:t>
      </w:r>
    </w:p>
    <w:p>
      <w:r>
        <w:t>IT: VD_FINDINFO AI 81/11 - 341/2011 del 14 luglio 2011</w:t>
      </w:r>
    </w:p>
    <w:p>
      <w:pPr>
        <w:pStyle w:val="Heading2"/>
      </w:pPr>
      <w:r>
        <w:t>Regeste</w:t>
      </w:r>
    </w:p>
    <w:p>
      <w:r>
        <w:t>CONDITION DE RECEVABILITÉ, DÉCISION D'IRRECEVABILITÉ | 61 let. b LPGA</w:t>
      </w:r>
    </w:p>
    <w:p>
      <w:pPr>
        <w:pStyle w:val="Heading2"/>
      </w:pPr>
      <w:r>
        <w:t>Volltext</w:t>
      </w:r>
    </w:p>
    <w:p>
      <w:r>
        <w:t>Vaud Tribunal cantonal Cour des assurances sociales 14.07.2011 AI 81/11 - 341/2011</w:t>
      </w:r>
    </w:p>
    <w:p>
      <w:r>
        <w:t>CONDITION DE RECEVABILITÉ, DÉCISION D'IRRECEVABILITÉ | 61 let. b LPGA</w:t>
      </w:r>
    </w:p>
    <w:p>
      <w:r>
        <w:t>TRIBUNAL CANTONAL AI 81/11 - 341/2011 COUR DES ASSURANCES SOCIALES _____________________________________________ Décision du 14 juillet 2011 __________________ Présidence de               M. Neu , juge unique Greffier : M.              Simon ***** Cause pendante entre : G.________ , à Chavannes-Renens, recourante, et Office de l'assurance-invalidité pour le canton de Vaud , à Vevey, intimé. _______________ Art. 61 let. b LPGA Vu la décision du 11 février 2011 par laquelle l'Office de l'assurance-invalidité pour le canton de Vaud (ci-après: l'OAI) a refusé à G.________ (ci-après: l'assurée) l'octroi de prestations d'invalidité, Vu l'acte du 11 mars 2011 adressé à la Cour des assurances sociales par lequel l'assurée a fait part de son intention de recourir contre cette décision et a demandé de prolonger le délai pour le dépôt de son recours, Vu le courrier du 15 mars 2011 par lequel le juge instructeur a accordé à l'assurée un délai au 30 mars 2011 pour motiver son recours, respectivement en corriger le défaut de motivation, en l'avertissant qu'à défaut son recours serait irrecevable, Vu qu'à ce jour l'assurée n'a pas donné suite à ce courrier, Considérant que l'art. 61 let. b LPGA (loi fédérale du 6 octobre 2000 sur la partie générale du droit des assurances sociales; RS 830.1) prévoit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l'espèce l'acte du 11 mars 2011 ne contient ni motivation ni exposé succinct des faits, de sorte qu'il ne répond pas aux conditions de recevabilité au sens de l'art. 61 let. b LPGA, qu'au surplus l'assurée n'a pas remédié à cette lacune pendant le délai qui lui a été accordé par le juge instructeur jusqu'au 30 mars 2011, que l'assurée a été dûment avertie de la conséquence d'irrecevabilité de son recours en cas de défaut de motivation de son recours, que le recours doit partant être déclaré irrecevable, que le prononcé d'irrecevabilité est de la compétence du juge instructeur statuant en tant que juge unique en vertu de l’art. 94 al. 1 let. c LPA-VD (loi cantonale du 28 octobre 2008 sur la procédure administrative; RS 173.36), qu'il n'y a pas lieu de percevoir de frais judiciaires (art. 61 let. a LPGA) ni d'allouer des dépens (art. 61 let. g LPGA). Par ces motifs, le juge unique prononce : I. Le recours est irrecevable. II. Il n’est pas perçu de frais judiciaires ni alloué de dépens. Le juge unique :               Le greffier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