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76/10 - 334/2010 vom 31. August 2010</w:t>
      </w:r>
    </w:p>
    <w:p>
      <w:r>
        <w:t>VD Tribunal cantonal, 2010-08-31, FR</w:t>
      </w:r>
    </w:p>
    <w:p>
      <w:r>
        <w:rPr>
          <w:b/>
        </w:rPr>
        <w:t xml:space="preserve">Quelle: </w:t>
      </w:r>
      <w:r>
        <w:t>https://mcp.opencaselaw.ch/entscheid/vd_findinfo_AI_76_10_-_334_2010</w:t>
      </w:r>
    </w:p>
    <w:p>
      <w:r>
        <w:t>FR: VD_FINDINFO AI 76/10 - 334/2010 du 31 août 2010</w:t>
      </w:r>
    </w:p>
    <w:p>
      <w:r>
        <w:t>IT: VD_FINDINFO AI 76/10 - 334/2010 del 31 agosto 2010</w:t>
      </w:r>
    </w:p>
    <w:p>
      <w:pPr>
        <w:pStyle w:val="Heading2"/>
      </w:pPr>
      <w:r>
        <w:t>Regeste</w:t>
      </w:r>
    </w:p>
    <w:p>
      <w:r>
        <w:t>ADMISSION DE LA DEMANDE, CONSTATATION DES FAITS, ATTEINTE À LA SANTÉ PSYCHIQUE, ATTEINTE À LA SANTÉ PHYSIQUE, DÉCISION DE RENVOI | 76 al. 1 let. b LPA-VD, 99 LPA-VD</w:t>
      </w:r>
    </w:p>
    <w:p>
      <w:pPr>
        <w:pStyle w:val="Heading2"/>
      </w:pPr>
      <w:r>
        <w:t>Erwägungen</w:t>
      </w:r>
    </w:p>
    <w:p>
      <w:r>
        <w:rPr>
          <w:b/>
        </w:rPr>
        <w:t>E. 3</w:t>
      </w:r>
    </w:p>
    <w:p>
      <w:r>
        <w:t>a) En dérogation à l'art. 61 let. a LPGA, la procédure de recours en matière de contestations portant sur l'octroi ou le refus de prestations de l'AI devant le Tribunal cantonal des assurances est soumise à des frais de justice. Toutefois, selon l'art. 52 LPA-VD, des frais de procédure ne peuvent être exigés de la Confédération et de l'Etat, auxquels doivent être assimilés les offices chargés de l'exécution des tâches de droit public, comme les Offices AI des cantons selon les art. 54 ss LAI. b) La recourante, qui obtient partiellement gain de cause avec l'assistance d'un avocat, a droit à des dépens (art. 61 let. g LPGA et 55 LPA-VD), lesquels doivent être fixés par le tribunal d'après l'importance et la complexité du litige, sans égard à la valeur litigieuse (art. 61 let. g LPGA; art. 7 TFJAS [Tarif du 2 décembre 2008 des frais judiciaires et des dépens en matière de droit des assurances sociales, RSV 173.36.5.2]). En l'espèce, il y a lieu de les fixer à 1'500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