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469/08 - 416/2010 vom 19. Oktober 2010</w:t>
      </w:r>
    </w:p>
    <w:p>
      <w:r>
        <w:t>VD Tribunal cantonal, 2010-10-19, FR</w:t>
      </w:r>
    </w:p>
    <w:p>
      <w:r>
        <w:rPr>
          <w:b/>
        </w:rPr>
        <w:t xml:space="preserve">Quelle: </w:t>
      </w:r>
      <w:r>
        <w:t>https://mcp.opencaselaw.ch/entscheid/vd_findinfo_AI_469_08_-_416_2010</w:t>
      </w:r>
    </w:p>
    <w:p>
      <w:r>
        <w:t>FR: VD_FINDINFO AI 469/08 - 416/2010 du 19 octobre 2010</w:t>
      </w:r>
    </w:p>
    <w:p>
      <w:r>
        <w:t>IT: VD_FINDINFO AI 469/08 - 416/2010 del 19 ottobre 2010</w:t>
      </w:r>
    </w:p>
    <w:p>
      <w:pPr>
        <w:pStyle w:val="Heading2"/>
      </w:pPr>
      <w:r>
        <w:t>Regeste</w:t>
      </w:r>
    </w:p>
    <w:p>
      <w:r>
        <w:t>DEGRÉ DE L'INVALIDITÉ, PRESTATION D'INVALIDITÉ, RENTE D'INVALIDITÉ, ÉVALUATION DE L'INVALIDITÉ, ÉVALUATION DE L'INCAPACITÉ DE TRAVAIL, FORCE PROBANTE | 1 LAI, 4 al. 1 LAI, 69 al. 1bis LAI, 69 LAI, 83 LOJV, 38 LPGA, 6 LPGA, 60 al. 1 LPGA, 61 let. a LPGA, 61 let. b LPGA, 61 let. g LPGA, 7 LPGA, 8 LPGA, 49 al. 1 LPA-VD, 55 al. 1 LPA-VD, 79 LPA-VD, 91 LPA-VD, 94 al. 1 let. a LPA-VD, 99 LPA-VD</w:t>
      </w:r>
    </w:p>
    <w:p>
      <w:pPr>
        <w:pStyle w:val="Heading2"/>
      </w:pPr>
      <w:r>
        <w:t>Erwägungen</w:t>
      </w:r>
    </w:p>
    <w:p>
      <w:r>
        <w:rPr>
          <w:b/>
        </w:rPr>
        <w:t>E. 5</w:t>
      </w:r>
    </w:p>
    <w:p>
      <w:r>
        <w:t>a) Il résulte de ce qui précède que le recours, mal fondé,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250 fr. et être mis à la charge de la recourante, qui succombe (art. 69 al. 1bis LAI; art. 49 al. 1 LPA-VD). Il n'y a pas lieu d'allouer de dépens, la recourante n'ayant pas eu recours aux services d'un mandataire professionnel et n'obtenant de surcroît pas gain de cause (cf. art. 61 let. g LPGA;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