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370/09 - 252/2009 vom 20. August 2009</w:t>
      </w:r>
    </w:p>
    <w:p>
      <w:r>
        <w:t>VD Tribunal cantonal, 2009-08-20, FR</w:t>
      </w:r>
    </w:p>
    <w:p>
      <w:r>
        <w:rPr>
          <w:b/>
        </w:rPr>
        <w:t xml:space="preserve">Quelle: </w:t>
      </w:r>
      <w:r>
        <w:t>https://mcp.opencaselaw.ch/entscheid/vd_findinfo_AI_370_09_-_252_2009</w:t>
      </w:r>
    </w:p>
    <w:p>
      <w:r>
        <w:t>FR: VD_FINDINFO AI 370/09 - 252/2009 du 20 août 2009</w:t>
      </w:r>
    </w:p>
    <w:p>
      <w:r>
        <w:t>IT: VD_FINDINFO AI 370/09 - 252/2009 del 20 agosto 2009</w:t>
      </w:r>
    </w:p>
    <w:p>
      <w:pPr>
        <w:pStyle w:val="Heading2"/>
      </w:pPr>
      <w:r>
        <w:t>Regeste</w:t>
      </w:r>
    </w:p>
    <w:p>
      <w:r>
        <w:t>DÉPENS | 61 let. g LPGA, 55 LPA-VD</w:t>
      </w:r>
    </w:p>
    <w:p>
      <w:pPr>
        <w:pStyle w:val="Heading2"/>
      </w:pPr>
      <w:r>
        <w:t>Volltext</w:t>
      </w:r>
    </w:p>
    <w:p>
      <w:r>
        <w:t>Vaud Tribunal cantonal Cour des assurances sociales 20.08.2009 AI 370/09 - 252/2009</w:t>
      </w:r>
    </w:p>
    <w:p>
      <w:r>
        <w:t>DÉPENS | 61 let. g LPGA, 55 LPA-VD</w:t>
      </w:r>
    </w:p>
    <w:p>
      <w:r>
        <w:t>TRIBUNAL CANTONAL AI 370/09 - 252/2009 ap. TF COUR DES ASSURANCES SOCIALES _____________________________________________ Arrêt du 20 août 2009 __________________ Présidence de   M. Jomini , juge unique Greffier : M.        Addor ***** Cause pendante entre : F.________ , à Avenches, recourant, représenté par Me Marie-Laure Paschoud Page, avocate à Fribourg, et OFFICE DE L'ASSURANCE-INVALIDITE POUR LE CANTON DE VAUD (ci-après : l'OAI), à Vevey, intimé. _______________ Art. 61 let. g LPGA; 55 LPA-VD E n  f a i t  e t  e n  d r o i t : Vu le jugement rendu le 18 novembre 2008 par le Tribunal des assurances du canton de Vaud (cause n° AI 514/07 - 405/2008), rejetant le recours formé par F.________ (ci-après : l'assuré) contre la décision sur opposition rendue par l'OAI le 2 novembre 2007 et le condamnant au paiement des frais de justice, par 500 fr., vu le recours en matière de droit public formé le 30 décembre 2008 par l'assuré devant le Tribunal fédéral (ci-après : le TF), vu l'arrêt rendu le 14 août 2009 par le TF (cause 9C_1074/2008), qui a admis ce recours, annulé le jugement précité (ch. 1 du dispositif), renvoyé la cause à l'OAI pour complément d'instruction et nouvelle décision (ch. 1 du dispositif) et à la Cour des assurances sociales du Tribunal cantonal vaudois pour "statuer sur les frais et dépens au regard de l'issue du procès en dernière instance" (ch. 4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 durant la procédure de recours devant l'ancien Tribunal des assurances jusqu'au jugement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 du 6 octobre 2000 sur la partie générale du droit des assurances sociales, RS 830.1]), qu'en l'espèce, compte tenu de l'ampleur de la procédure, il y a lieu de les arrêter à 2'000 fr., qu'il n'y a pas lieu de percevoir des frais de justice. Par ces motifs, le juge unique prononce : I. Il n'est pas perçu de frais judiciaires pour la procédure de recours cantonale. II. Une indemnité de 2'000 fr. (deux mille francs), à payer au recourant à titre de dépens pour la procédure de recours cantonale est mise à la charge de l'Office de l'assurance-invalidité pour le canton de Vaud. Le juge unique : Le greffier : Du L'arrêt qui précède est notifié à : ‑      Me Marie-Laure Paschoud Page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