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341/11 - 113/2012 vom 28. März 2012</w:t>
      </w:r>
    </w:p>
    <w:p>
      <w:r>
        <w:t>VD Tribunal cantonal, 2012-03-28, FR</w:t>
      </w:r>
    </w:p>
    <w:p>
      <w:r>
        <w:rPr>
          <w:b/>
        </w:rPr>
        <w:t xml:space="preserve">Quelle: </w:t>
      </w:r>
      <w:r>
        <w:t>https://mcp.opencaselaw.ch/entscheid/vd_findinfo_AI_341_11_-_113_2012</w:t>
      </w:r>
    </w:p>
    <w:p>
      <w:r>
        <w:t>FR: VD_FINDINFO AI 341/11 - 113/2012 du 28 mars 2012</w:t>
      </w:r>
    </w:p>
    <w:p>
      <w:r>
        <w:t>IT: VD_FINDINFO AI 341/11 - 113/2012 del 28 marzo 2012</w:t>
      </w:r>
    </w:p>
    <w:p>
      <w:pPr>
        <w:pStyle w:val="Heading2"/>
      </w:pPr>
      <w:r>
        <w:t>Regeste</w:t>
      </w:r>
    </w:p>
    <w:p>
      <w:r>
        <w:t>AVANCE DE FRAIS, RESTITUTION DU DÉLAI, DÉCISION D'IRRECEVABILITÉ | 47 al. 3 LPA-VD</w:t>
      </w:r>
    </w:p>
    <w:p>
      <w:pPr>
        <w:pStyle w:val="Heading2"/>
      </w:pPr>
      <w:r>
        <w:t>Volltext</w:t>
      </w:r>
    </w:p>
    <w:p>
      <w:r>
        <w:t>Vaud Tribunal cantonal Cour des assurances sociales 28.03.2012 AI 341/11 - 113/2012</w:t>
      </w:r>
    </w:p>
    <w:p>
      <w:r>
        <w:t>AVANCE DE FRAIS, RESTITUTION DU DÉLAI, DÉCISION D'IRRECEVABILITÉ | 47 al. 3 LPA-VD</w:t>
      </w:r>
    </w:p>
    <w:p>
      <w:r>
        <w:t>TRIBUNAL CANTONAL AI 341/11 - 113/2012 ZD11.045292 COUR DES ASSURANCES SOCIALES _____________________________________________ Arrêt du 28 mars 2012 __________________ Présidence de               Mme Röthenbacher Juges :              Mmes Thalmann  et  Pasche Greffière :              Mme Donoso Moreta ***** Cause pendante entre : R.________ , à Prilly, recourant et Office de l'assurance-invalidité pour le canton de Vaud , à Vevey, intimé _______________ Art. 47 al. 3 LPA-VD Vu le recours interjeté le 26 novembre 2011 par R.________ (ci-après : le recourant) contre la décision rendue le 26 octobre 2011 par l'Office de l'assurance-invalidité pour le canton de Vaud, lui allouant trois quarts de rente d'invalidité dès le 1 er novembre 2011, vu l'ordonnance du juge instructeur du 29 novembre 2011, impartissant au recourant un délai au 3 janvier 2012 pour effectuer une avance de frais de 400 francs et l'avertissant que, à défaut de paiement dans le délai, il ne sera pas entré en matière sur le recours, étant précisé que ce délai peut être prolongé sur requête et l'assistance judiciaire accordée à certaines conditions, vu l'absence de paiement dans le délai imparti, vu le courrier du 31 janvier 2012 du juge instructeur, avertissant le recourant que l'avance de frais n'était pas parvenue au tribunal et l'invitant à se déterminer à ce propos jusqu'au 15 février 2012, vu le paiement effectué par le recourant le 6 février 2012, vu le courrier du 24 février 2012 du juge instructeur, fixant au recourant un délai au 12 mars 2012 pour expliquer les raisons de la tardiveté de son paiement, vu l'absence de réponse du recourant ; attendu qu'en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attendu que le recourant n'a pas effectué l'avance de frais requise dans le délai au 3 janvier 2012 qui lui avait été fixé, qu'interpellé par le juge instructeur, il a effectué le paiement le 6 février 2012 sans donner d'explications sur son retard, qu'interpellé à nouveau sur les raisons de la tardiveté de son paiement, le recourant n'a pas répondu, qu'il a été rendu attentif aux conséquences d'un défaut de paiement de l'avance de frais dans le délai imparti, qu'il a également été informé de la possibilité de demander l'assistance judiciaire en cas de difficultés financières, que le recourant n'a pas demandé de prolongation de délai ni déposé de requête d'assistance judiciaire avant l'échéance du délai qui lui avait été imparti, qu'il n'a pas non plus fait valoir d'élément qui l'aurait empêché, sans sa faute, de verser l'avance de frais en temps utile, que, dans ces conditions, le recours est irrecevable, conformément à l'art. 47 al. 3 LPA-VD ; attendu qu'il n'y a pas lieu de percevoir de frais de justice ni d'allouer de dépens (art. 61 let. a et g LPGA ; 50, 55, 91 et 99 LPA-VD). Par ces motifs, la Cour des assurances sociales prononce : I. Le recours est irrecevable. II. Il n'est pas perçu de frais de justice ni alloué de dépens. La présidente : La greffière : Du L'arrêt qui précède, dont la rédaction a été approuvée à huis clos, est notifié à :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