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1/21 - 15/2022 vom 14. Januar 2022</w:t>
      </w:r>
    </w:p>
    <w:p>
      <w:r>
        <w:t>VD Tribunal cantonal, 2022-01-14, FR</w:t>
      </w:r>
    </w:p>
    <w:p>
      <w:r>
        <w:rPr>
          <w:b/>
        </w:rPr>
        <w:t xml:space="preserve">Quelle: </w:t>
      </w:r>
      <w:r>
        <w:t>https://mcp.opencaselaw.ch/entscheid/vd_findinfo_AI_1_21_-_15_2022___________</w:t>
      </w:r>
    </w:p>
    <w:p>
      <w:r>
        <w:t>FR: VD_FINDINFO AI 1/21 - 15/2022 du 14 janvier 2022</w:t>
      </w:r>
    </w:p>
    <w:p>
      <w:r>
        <w:t>IT: VD_FINDINFO AI 1/21 - 15/2022 del 14 gennaio 2022</w:t>
      </w:r>
    </w:p>
    <w:p>
      <w:pPr>
        <w:pStyle w:val="Heading2"/>
      </w:pPr>
      <w:r>
        <w:t>Regeste</w:t>
      </w:r>
    </w:p>
    <w:p>
      <w:r>
        <w:t>AGGRAVATION DE L'ATTEINTE À LA SANTÉ, ATTEINTE À LA SANTÉ PHYSIQUE, ATTEINTE À LA SANTÉ PSYCHIQUE, NOUVELLE DEMANDE, ÉVALUATION DE L'ATTEINTE À LA SANTÉ, REJET DE LA DEMANDE, LIBRE APPRÉCIATION DES PREUVES, EXPERTISE MÉDICALE, ASSISTANCE JUDICIAIRE | 28 al. 1 LAI, 4 al. 1 LAI, 16 LPGA, 17 LPGA, 6 LPGA, 61 let. c LPGA, 7 LPGA, 8 LPGA, 87 RAI, 88a al. 2 RAI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En l’espèce, le litige porte sur le droit du recourant à des prestations de l’assurance-invalidité, singulièrement sur sa capacité de travail.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décembre 2020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4</w:t>
      </w:r>
    </w:p>
    <w:p>
      <w:r>
        <w:t>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(dans sa teneur en vigueur au 31 décembre 2021),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c) A cet égard, l'art.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 Le rapport du SMR établi au sens de l'art. 59 al. 2bis LAI (dans sa teneur en vigueur au 31 décembre 2021,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(9C_542/2011 du 26 janvier 2012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le recourant tente dans un premier temps de revenir en vain sur les conclusions de l’expertise rendue par le B.________ en 2011. Or, le bienfondé de cette expertise a été examiné par la Cour de céans dans son arrêt du 29 avril 2013 (CASSO AI 6/12 – 94/2013) et ne saurait être revu en l’état. Il ne fait d’ailleurs valoir aucun motif de reconsidération ni ne prend de conclusions tendant à la reconsidération de la décision rendue en 2011 puis confirmée en 2013. On relève en outre que le recourant reprend dans sa réplique un argument tendant à discréditer les expertises du B.________ qui a toutefois été balayé par le Tribunal fédéral dans un arrêt sur lequel il n’y a pas lieu de se pencher plus avant (TF 9C_241/2021 du 18 novembre 2021 consid. 6). b) Sur le plan psychiatrique, le recourant se fonde sur le rapport du Dr Q.________ qui aurait mis en évidence des faits nouveaux, soit une perte de confiance en soi et un sentiment de dévalorisation, une perte d’appétit, des troubles du sommeil et de la tristesse, qui justifieraient selon lui un complément d’expertise. Puis il reproche à l’expert V.________ de ne pas avoir pris en compte la symptomatologie dissociative relevée par le Dr Q.________, ni le fait que le recourant devenait très rouge, qu’il transpirait et ressentait une augmentation des douleurs lorsque des sujets difficiles étaient abordés comme l’accident de 2010. Le recourant relève que, selon le Dr Q.________, l’absence de symptômes du diagnostic de stress post traumatique pendant plusieurs années ne suffit pas à jeter le doute sur ce diagnostic, étant précisé que cet aspect différé pouvait s’expliquer par le phénomène de dissociation. S’agissant du diagnostic d’anxiété généralisée, il se réfère aux constatations du Dr Q.________ et relève que le Dr V.________ n’a pas été en mesure de faire les mêmes examens et lui reproche d’avoir retenu de manière surprenante qu’il n’avait pas de soucis divers alors qu’il est à l’aide sociale et risque de ce fait de perdre son permis de séjour alors qu’il est en Suisse depuis dix-huit ans. Le recourant soutient le diagnostic de phobie sociale toujours en se basant sur les constats du Dr Q.________ et fait grief au Dr V.________ de ne pas avoir suffisamment investigué cet aspect. aa) Dans son rapport, l’expert V.________ a étudié l’intégralité des pièces médicales psychiatriques, complété l’anamnèse et procédé à un examen clinique. Il a relevé les plaintes de l’assuré qui sont les suivantes : “ Interrogé de façon ouverte sur son état de santé , l'expertisé indique « qu'il a beaucoup de problèmes, des douleurs, avec des moments où il n'a envie de voir personne, à s'enfermer dans le noir ». Il ne formule pas d'autre plainte spontanée. Sur questions psychiatriques dirigées , l'expertisé précise qu'il se sent en général de bonne humeur, bien qu'il mentionne certains jours où « il a envie de pleurer, parfois une fois par semaine, parfois plusieurs fois ». Il déclare qu'il se sent actuellement calme, et qu'il conserve du plaisir à rencontrer ses enfants et de rares amis. Interrogé sur son sommeil, l'expertisé mentionne des difficultés : il se réveillerait après 2 à 3 heures de sommeil en raison de ses douleurs. Il resterait ensuite plusieurs heures éveillé. Le réveil au petit matin se situerait entre 5 et 7h00. L'expertisé décrit des rêves pénibles, il explique « qu'il voit parfois des gens morts, des gens qui se bagarrent », tout en précisant ensuite « qu'il rêve aussi de son accident ». Interrogé sur la concentration et la mémoire, l'expertisé indique « qu'il lui arrive d'aller dans sa chambre et d'oublier ce qu'il était en train de chercher ». Il mentionne « qu'il n'a pas beaucoup d'énergie, pas beaucoup de force ». Il ne se préparerait que rarement ses repas, il mangerait fréquemment chez son fils, sa fille ou se préparerait des mets rudimentaires (sandwichs). Interrogé sur l'image de soi, l'expertisé indique « qu'il pense être une bonne personne, qu'on lui dit qu'il a de la valeur ». Il n'exprime aucune idée de culpabilité. Interrogé sur d'éventuelles idées noires, il indique « que parfois, il pense à partir, à en finir, comme se mettre une corde au cou ou se jeter d'un balcon ». Interrogé sur son accident, l'expertisé décrit en détail le déroulement de ce dernier. Il déclare qu'il y repense « de temps en temps ». Il n'exprime pas qu'il est difficile d'évoquer ce sujet. Il ne décrit pas de reviviscence, d'hyperactivité neurovégétative ou d'autre symptôme anxieux à l'évocation de son accident .” Le Dr V.________ a observé que l'expertisé entrait en relation de façon polie et souriante. Il se mobilisait avec une lenteur importante, il s'appuyait sur le mur, et grimaçait souvent. En fin d'entretien, il avait verbalisé qu'il souffrait d'intenses douleurs. Il s’était levé de façon laborieuse et avait quitté la salle d'entretien en soupirant. Durant la discussion, il s’était montré ouvert, avec une humeur légèrement labile (à plusieurs reprises, l'expertisé s'était animé et avait souri lorsqu'il avait parlé de son parcours de vie, de sa famille, alors qu'à d'autres moments, il avait contenu ses larmes). L’expert n’a pas constaté de ralentissement psychomoteur. Les propos de l’assuré restaient cohérents et structurés. Le discours nécessitait d'être parfois recadré, en présence d'une légère tendance à la dispersion des propos. Il n'y avait pas de bizarrerie dans le contact, d'attitude méfiante, hostile ou revendicatrice. Lors de l’examen clinique, le Dr V.________ a fait les constatations suivantes : “ Lors de l'entretien, l'expertisé ne manifeste pas de trouble de la conscience ou de l'orientation. En ce qui concerne les troubles de l'attention et de la mémoire, on n'observe pas de trouble de la concentration majeur l'expertisé récite les mois de l'année à l'envers sans erreur et rapidement. Il effectue une série de soustractions simples sans erreur et de façon rapide. Des troubles de la fixation légers sont observés : seul un mot sur trois est rappelé de façon spontanée, mais les 2 mots suivants sont retrouvés avec des indices de rappel. On n'objective pas de trouble de l'évocation : l'expertisé se montre précis concernant les dates de son anamnèse personnelle. Il n'y a pas de confabulation, de symptôme paramnésique ou hypermnésique. En ce qui concerne les troubles formels de la pensée, on ne constate pas d'inhibition ou de ralentissement. La pensée est légèrement circonstanciée, sans être rétrécie. L'expertisé décrit des ruminations liées à son état de santé, à ses douleurs et à son accident. Il n'y a pas d'idée envahissante, de fuite des idées, de réponse à côté, de barrage de la pensée, d'incohérence ou de néologisme. A la rubrique craintes et obsessions, l'expertisé n'est pas méfiant. On n'objective pas de symptôme hypocondriaque, phobique, obsessionnel ou compulsif. Il n'y a pas de symptôme délirant. Il n'y a pas de trouble des perceptions (dans toutes les modalités). Il n'y a pas de trouble du Moi (dans toutes les modalités). Sur le plan affectif, l'expertisé n'est pas perplexe. Il signale une humeur fluctuante. A l'observation, l'humeur est légèrement labile et l'expertisé n'est pas dysphorique, euphorique ou irritable. La propension à formuler les plaintes est élevée. L'expertisé n'affiche pas de sentiment d'insuffisance ou de culpabilité. Il n'y a pas d'incontinence ou de monotonie affective. En ce qui concerne les troubles du dynamisme et de la psychomotricité, l'expertisé rapporte une diminution et une inhibition moyennes du dynamisme. Il n'est pas agité sur le plan moteur. On relève des tics faciaux. L'expertisé affiche une hyper-expressivité émotionnelle, particulièrement présente en fin d'entretien. Ses propos ne sont pas laconiques ou logorrhéiques. Il n'y a pas de particularité nycthémérale. Dans les autres troubles, l'expertisé décrit une sociabilité légèrement abaissée. Il exprime des idées noires (parfois avec des scénarios) sans désir imminent de passage à l'acte. Il n'y a pas de comportement d'automutilation. Examens complémentaires Echelle de dépression MADRS du 04.06.2019 : Score 15/60 au seuil limite de la dépression légère. Echelle d'évaluation structurée PCL-S de l'état de stress post-traumatique : Sur cet instrument psychométrique, l'expertisé obtient un score de 32 (pour la version française, le seuil de l'état de stress post-traumatique est fixé à 44). ” Il a posé les diagnostics de dysthymie (F34.1), majoration des symptômes physiques pour des raisons psychologiques (F68.0), bégaiement (F98.5) et tics faciaux (F95.1). Il a motivé ses conclusions de la manière suivante : “ Signalons en préambule que la présente discussion des diagnostics ne peut qu'intégrer des éléments liés à la cohérence. Plusieurs points interrogent sur la cohérence des diagnostics psychiatriques posés par mes Confrères du centre [...] à [...]. En 1 er lieu, mes Confrères retiennent un diagnostic de trouble dépressif récurrent, avec un épisode actuel moyen à sévère. Pour retenir formellement un trouble dépressif récurrent, on devrait mettre en évidence plusieurs épisodes dépressifs constitués, entrecoupés de phases de rémission symptomatique. Dans les rapports médicaux, on ne retrouve pas ce caractère cyclique du trouble dépressif. L'expertisé ne mentionne pa[r] ailleurs aucun antécédent dépressif avant son accident de 2010. On ne comprend donc pas les raisons pour lesquelles mes Confrères retiennent une pathologie cyclique de l'humeur. En outre, plusieurs incohérences cliniques sont présentes en ce qui concerne le tableau dépressif. L'expertisé exprime certes des idées noires, voire des idées suicidaires scénarisées, mais on ne retrouve pas le cortège habituel des symptômes dépressifs. Dans les critères majeurs de dépression, la tristesse est habituellement ressentie de façon quotidienne (ou durant la majorité des jours de la semaine), alors que l'expertisé précise que la tristesse n'est pas présente tous les jours (elle peut l'être une fois par semaine ou 3 fois par semaine). Si l'expertisé affiche une humeur labile durant l'entretien, on n'observe pas de tristesse constante sur son visage, ni de ralentissement psychomoteur, tel que ce devrait être le cas dans le cadre des dépressions moyennes à sévères. Toujours dans les critères majeurs de dépression, on ne retrouve pas strictement la diminution de l'intérêt et du plaisir. L'expertisé précise qu'il conserve du plaisir à rencontrer ses enfants, et que son humeur est modulée par les relations interpersonnelles. Si l'expertisé rapporte une réduction de l'énergie, avec une augmentation de la fatigabilité, il s'agirait donc du seul critère majeur de dépression, qui reste d'interprétation délicate en présence de douleurs chroniques. Dans les critères mineurs, l'expertisé affiche des plaintes cognitives, sous la forme d'une diminution de la concentration et de la mémoire. Au status psychiatrique actuel, on observe un assuré cohérent, qui ne manifeste pas de ralentissement psychique. Mes Confrères du centre [...] relèvent des difficultés à situer les dates de l'anamnèse (Cf. rapport du 04.09.2018), ce qui n'est pas retrouvé lors de la présente expertise. L'assuré est parvenu à situer correctement les différentes dates de son parcours de vie, de ses emplois, de ses unions conjugales ou encore du décès de ses parents. On ne retrouve pas non plus au status psychiatrique de trouble majeur de la concentration. De légers troubles de la fixation sont présents mais le status cognitif de l'expertisé parait en net décalage par rapport à l'examen neuropsychologique réalisé le 22.02.2018. Au sujet de cet examen neuropsychologique, on peut donc difficilement en suivre les conclusions. Ce rapport relie les difficultés cognitives de l'assuré à un état anxiodépressif jugé important, ce qui n'est pas constaté à l'heure actuelle. De même, les troubles cognitifs sont rattachés au syndrome douloureux complexe et possiblement à sa médication. On ne doit pas perdre de vue qu'un examen neuropsychologique peut comporter des biais, correspondant au niveau d'implication de l'assuré dans les tâches proposées. Ce rapport d'examen neuropsychologique ne précise pas si des tests de validation de symptômes ont été réalisés. Les conclusions de cet examen doivent donc être considérées avec des réserves. Si une baisse de rendement psychique de l'expertisé est présente, elle n'est pas de nature à entraver la gestion des activités de la vie quotidienne et de la reprise professionnelle, comme formulé dans ce rapport. Toujours pour exclure un épisode dépressif constitué, l'expertisé n'affiche pas formellement de diminution de l'estime de soi, ni des idées de dévalorisation ou de culpabilité. Il ne rapporte pas de baisse d'appétit et de perte pondérale (au contraire, il décrit un appétit augmenté). Les troubles du sommeil sont reliés aux douleurs plus qu'à la symptomatologie thymique. En complément, une échelle psychométrique de dépression MADRS, avec un score de 15/60 n'est pas compatible avec une dépression moyenne ou sévère. On se trouve au seuil de l'épisode dépressif léger. Toutefois, en absence des critères majeurs selon la CIM-10 décrits plus haut, on doit plus orienter le diagnostic dans le sens de la dysthymie que de l'épisode dépressif. On retrouve donc chez l'assuré une dépression chronique de l'humeur, dont la sévérité est insuffisante pour justifier actuellement un diagnostic de trouble dépressif récurrent léger ou moyen. Ceci n'empêche pas que l'expertisé puisse présenter des périodes de quelques jours ou de quelques semaines pendant lesquels il se sent bien, mais la plupart du temps, il peut se sentir fatigué et déprimé. Dans la dysthymie, les sujets ressentent que tout leur coûte, que rien ne leur est agréable, ils ruminent et se plaignent, dorment mal et perdent confiance en eux-mêmes, mais restent habituellement capables de faire face aux exigences élémentaires de la vie quotidienne. En définitif, le tableau thymique actuel constaté est compatible avec cette description. Le fait que l'expertisé soit passablement inactif et régressé n'est pas expliqué par une symptomatologie dépressive moyenne ou sévère. Comme le relevaient déjà les experts en 2011, des facteurs extra-médicaux interviennent dans cette situation. On s'étonne ensuite des diagnostics d'anxiété généralisée et d'état de stress post-traumatique posés par mes Confrères. Au sujet de l'état de stress post-traumatique, l'expertisé rapporte, il est vrai, des cauchemars en lien avec son accident. La fréquence des cauchemars n'est toutefois pas élevée, et on s'étonne de constater cette symptomatologie de façon très différée par rapport à l'accident initial. Si l'on reprend le consilium psychiatrique du 29.06.2010, ma Consœur indiquait « on ne relève pas d'élément orientant vers un état de stress post-traumatique ni vers un trouble psychotique ». Déjà à cette époque, ma Consœur relevait « il se montre plutôt souriant et manifeste un bon sens de l'humour », ce qui est loin d'être la présentation habituelle des sujets qui souffrent d'un état de stress post-traumatique. Les états de stress post-traumatiques nécessitent une phase préalable de stress aigu, avec une symptomatologie neurovégétative, des reviviscences et des cauchemars. Cette symptomatologie est ensuite relayée par l'état de stress post-traumatique. L'absence de symptomatologie constatée en 2010 permet d'émettre d'importantes réserves sur ce diagnostic. Un autre facteur d'incohérence concernant l'état de stress post-traumatique est le fait que l'expertisé décrive de façon précise son accident, sans manifester d'activation émotionnelle. De plus, les sujets qui souffrent d'un état de stress post-traumatique s'enferment dans l'évitement, qui n'est pas constaté chez l'expertisé. A aucun moment, lorsque l'expertisé a évoqué le déroulement de son accident, je n'ai observé d'accélération de son discours, des pleurs, ou encore une anxiété palpable. Si mes Confrères décrivent des flash-backs, ils ne décrivent pas strictement des phénomènes de reviviscence. Un flash-back doit être constitué par une impression de reviviscence immédiate, associée la plupart du temps à des symptômes dissociatifs. L'expertisé ne décrit pas ce type de symptomatologie. Il mentionne plus des ruminations liées à son accident que de réels flash-backs. Comme autre facteur d'incohérence, on ne retrouve pas l'émoussement affectif, le détachement émotionnel que l'on rencontre dans les états de stress post-traumatique. L'expertisé précise qu'il conserve une pleine capacité à éprouver de l'affection et de l'amour pour ses enfants. Il ne rapporte pas de perte d'intérêt pour ses amis, en dépit d'une raréfaction de son réseau. Afin d'affiner la description des symptômes affichés par l'expertisé, une échelle psychométrique spécifique complémentaire PCL-S a été administrée, qui donne un score inférieur au seuil de l'état de stress post-traumatique. Pour ces raisons, on ne peut donc retenir un tableau clinique valide et cohérent d'état de stress post-traumatique. Il en est de même pour l'anxiété généralisée. Ce diagnostic suppose la présence d'une anxiété flottante et permanente, qui n'est pas décrite par l'expertisé. Le trouble anxieux généralisé est caractérisé par des soucis divers, qui concernent de nombreux domaines de la vie, ce que ne décrit pas l'expertisé. Les soucis ne sont pas excessifs, irrationnels et incontrôlables, comme cela devrait être le cas dans l'anxiété généralisée. On ne retrouve par ailleurs pas de symptomatologie neurovégétative importante, qui est également nécessaire pour poser un diagnostic d'anxiété généralisée. La question se pose ensuite au sujet des douleurs chroniques de l'expertisé. L'expertise de 2011 écartait un syndrome douloureux somatoforme persistant sur la base de l'absence de sentiment de détresse et de conflit émotionnel et psychosocial suffisamment important pour être considérés à l'origine du trouble. Mes Confrères du centre [...] d'[...] retiennent un syndrome douloureux somatoforme persistant, en rapportant certaines caractéristiques, notamment une mise à distance des émotions à travers le vécu douloureux, avec un corps qui exprimerait ce que l'assuré ne serait pas en mesure d'élaborer, d'extérioriser et de ressentir. Si ces caractéristiques sont effectivement présentes dans les syndromes douloureux somatoforme persistants, elles le sont également chez les sujets qui manifestent une majoration de symptômes physiques pour des raisons psychologiques. Dans son ouvrage Douleur Somatoforme (éditions Médecine et Hygiène de 2007), le Dr Pierre-André Fauchère décrit les éléments suivants en ce qui concerne les dynamiques de majoration de symptômes. Chez les sujets qui adoptent ce type de comportement, on peut relever « pour des raisons liées à leur personnalité et à leur histoire, certains patients acquièrent la conviction que ce qui leur arrive échappe à toute maîtrise personnelle. Lors d'une atteinte à la santé, cette croyance est renforcée par les pertes qui échappent objectivement à leur contrôle, même si la situation n'est que transitoire. Il s'agit de pertes de fonction (handicap) et d'autonomie, de la perte d'emploi et des pertes de rôles sociaux qui surviennent à cette occasion. Cette croyance est aussi renforcée par le sentiment général d'une perte d'efficacité personnelle et sociale (self-efficacy). Pour certains sujets, les conséquences d'un trouble de la santé tendent finalement à devenir complètement indépendantes de ce qu'ils pourraient produire comme stratégie ou comportement adaptatif. C'est ce type de position psychologique que décrit le concept d'impuissance apprise ». Dans le cas précis de l'assuré, on retrouve ces caractéristiques, avec un accident initial qui a été mal vécu sur le plan subjectif, bien que les différents bilans somatiques n'expliquent pas l'ampleur du tableau et sa chronicité. Plusieurs éléments dans le sens de la majoration sont rapportés dans le dossier, notamment la démonstrativité, des éléments orientant vers une kinésiophobie, un catastrophique et des mécanismes de déconditionnement. Toujours dans son ouvrage, le Dr Fauchère ajoute « ce sont des situations de personnalité fruste, de scolarisation rudimentaire, de manque de formation professionnelle, de manque de connaissance linguistique, de précarité économique, de problématique familiale ou conjugale et de conséquences négatives de l'immigration qui toutes peuvent contribuer à l'adoption d'un statut d'invalide. En l'absence d'autres troubles, il est généralement admis que la seule amplification de symptôme exclut la reconnaissance d'une quelconque incapacité de travail ». Dans le cas de l'assuré, on retrouve de nombreuses caractéristiques décrites ci-dessus, notamment l'aspect fruste de la personnalité (et dans ce sens, on peut rejoindre les observations des thérapeutes du centre [...]), la scolarisation rudimentaire, la précarité du maniement du français, les aléas de la vie familiale et conjugale (2 séparations). Au vu de ce qui précède, tant les thérapeutes de l'expertisé que l'expert psychiatre de 2011 écartent de façon trop rapide la problématique de la majoration de symptômes physiques pour des raisons psychologiques. Pour l'expert psychiatre de 2011, il n'y avait pas de maladie physique initiale clairement définie. Cette argumentation ne peut être suivie : on recense très souvent un accident initial, sur lequel la personne se fixe de façon pathologique, en adoptant des comportements de régression et un déconditionnement. Le trouble est amplifié ou entretenu par l'état psychique, avec une attitude histrionique que l'on constate également dans la relation (expertisé qui grimace, se mobilise avec une extrême lenteur, se tient au mur). Dans le même sens, interrogé sur la période précédant son accident de 2010, l'expertisé ne décrit aucun conflit dans sa vie professionnelle, sociale ou affective. Les aspects liés à la personnalité fruste associés à l'attitude histrionique sont donc prépondérants, plus que des conflits émotionnels à l'origine du tableau douloureux. On peut constater ensuite des tics faciaux, associés à un bégaiement, ce dernier étant survenu durant l'enfance suite à un évènement jugé traumatisant. Ce bégaiement (et ces tics) n'ont jamais empêché l'expertisé de s'insérer sur le plan socio-professionnel. Ils n'ont pas d'impact direct sur la capacité de travail. ” L’expert V.________ a conclu que son investigation ne permettait pas de valider une atteinte psychiatrique sévère, telle que rapportée dans son dossier. Les facteurs extra-médicaux, avec la recherche de bénéfices secondaires étaient prépondérants par rapport à l'atteinte à la santé. Si aucun diagnostic sévère n'était retenu en 2011, l'investigation actuelle en était proche : seule une dysthymie était constatée, insuffisante pour justifier d'importantes limitations fonctionnelles. Comme mentionné plus haut dans la discussion, la dynamique de majoration des plaintes n'entrait pas dans le cadre d'une affection psychiatrique incapacitante, tout comme les tics et le bégaiement. Le Dr V.________ a ajouté que l'expertisé était certes un homme peu scolarisé et fruste, mais qui décrivait toutefois des capacités d'adaptation. Interrogé sur son premier mariage, en dépit du départ de son épouse dans une secte et de l'éloignement de ses enfants, le recourant avait géré cette situation sans manifester de grave trouble psychique. Il avait expliqué qu'il avait ensuite obtenu la garde de ses enfants. Si des difficultés étaient apparues dans sa deuxième union (avec des violences rapportées de la part de sa compagne), le recourant avait décrit qu'il avait pu surmonter ces difficultés en sollicitant la justice et le service de protection de la jeunesse. Il n'était donc pas incapable de réagir et de faire face à des situations. Sa capacité à tenir compte de la réalité était préservée. L'intentionnalité n'était pas sévèrement abaissée par des symptômes thymiques moyens ou sévères, ou encore par une anxiété paralysante. La capacité de l'expertisé à gérer les émotions et les impulsions n'était pas abaissée par l'impulsivité ou d'autres caractéristiques pathologiques de personnalité. Si les ressources intellectuelles de l’assuré étaient vraisemblablement limites, on devait considérer que les fonctions complexes du Moi étaient suffisantes pour répondre au cahier des charges d'une activité professionnelle simple et cadrée. En ce qui concerne le traitement, l’expert psychiatre a constaté que l'expertisé bénéficiait d'un suivi psychologique (suivi psychologique délégué, accompagné d'une médication antidépressive). Si en 2011 les dosages plasmatiques d'antidépresseurs étaient évocateurs d'une mauvaise compliance, le dosage actuel se trouvait également en-dessous des valeurs attendues. Des conclusions définitives ne pouvaient toutefois être formulées, vu qu'un métabolisme rapide ne pouvait être formellement exclu. En absence de symptomatologie dépressive moyenne ou sévère, il n'y avait pas de proposition concrète à formuler sur le plan médicamenteux. Le Dr V.________ a remarqué que, sur le plan psychothérapeutique, les sujets qui adoptaient un processus de majoration des plaintes se trouvaient fréquemment insérés dans des suivis psychologiques et psychiatriques. S'ils recherchaient du soutien, ce qui était légitime, ils recherchaient aussi la validation de leurs revendications. De tels suivis étaient souvent à double tranchant, vu qu'ils pouvaient légitimer l'expertisé dans ses plaintes et sa quête de reconnaissance, ce qui renforçait l'enkystement dans un statut de malade. En absence de symptomatologie psychiatrique sévère, l’expert ne pouvait expliquer les échecs de réinsertion ou de stage. Sur le plan médico-théorique, l'expertisé disposait des ressources et des aptitudes pour s'insérer dans d'éventuelles mesures professionnelles. Si de telles mesures devaient échouer, les facteurs contextuels seraient à considérer plus que l'atteinte médicale au sens strict. Après avoir rappelé les incohérences relevées plus haut, l’expert a noté que, si une légère baisse de rendement pouvait être retenue sur le plan psychiatrique, on devait relativiser les avis qui retenaient des limitations plus importantes. Il ne pouvait expliquer de façon valide et cohérente une limitation uniforme du niveau d'activité dans tous les domaines comparables de la vie. Dans ce sens, le poids des souffrances verbalisées par l'expertisé méritait d'être pondéré. Suivant le canevas du Mini-CIF-APP, l’expert psychiatre a mis en évidence que, dans tous les postes de travail décrits par l'expertisé, on ne constatait pas de difficulté à s'adapter à des règles et à des routines. L'expertisé était capable de respecter les règles, de venir au rendez-vous, de s'intégrer dans des processus d'organisation, d'accomplir les tâches avec respect des accords. La capacité de planification et de structuration des tâches (si elles restaient simples et compatibles avec le faible bagage socio-culturel de l'expertisé) était préservée. En outre, l’assuré était parvenu à faire face à différents facteurs de stress (plusieurs unions et séparations), et à s'intégrer dans différents emplois, sans manifester de difficulté d'adaptation. Si la flexibilité était légèrement abaissée par le vécu chronique de la douleur, l'expertisé restait en mesure de s'adapter à différents changements (de locaux, de nouveaux partenaires, de nouvelles tâches). Le recourant ne disposait pas d'un fort potentiel intellectuel ; toutefois, il était parvenu à exercer des tâches d'exécutant, sans manifester de difficulté de compréhension des consignes, ni de trouble du comportement. En outre, il s'était acquitté d'un certificat de grutier qui démontrait une capacité d'apprentissage. Ne souffrant pas de graves troubles de la pensée, la capacité de prendre des décisions et d'émettre un jugement, dans une activité simple et cadrée, était conservée. En revanche, l'endurance était légèrement abaissée par les troubles du sommeil, la médication, et une fatigabilité légère qui découlait de la dysthymie. Les capacités d'affirmation étaient présentes, l'expertisé ne verbalisant pas d'idée marquée de culpabilité ou de dévalorisation. Le sens du contact envers des tiers était présent. L'intéressé disposait d'une personnalité certes fruste, mais il n'était pas une personne conflictuelle, méfiante, hostile ou revendicatrice. Dans les postes de travail occupés, aucun trouble relationnel ou du comportement n'était signalé. Les capacités d'évoluer au sein d'un groupe étaient préservées. L'expertisé restait en mesure de discerner les règles explicites ou informelles d'un groupe et de s'y adapter. Son comportement en société n'était pas caractérisé par la bizarrerie, la conflictualité ou d'autre trouble relationnel majeur. En ce qui concernait les relations proches, l'expertisé décrivait une raréfaction de son réseau social et amical, sans qu'il ne fut totalement aboli. Les enfants de l'expertisé étaient très investis et constituaient une ressource significative. Les activités spontanées décrites étaient peu nombreuses, mais il y avait lieu de tenir compte de facteurs de pondération, liés à la dynamique de majoration qui poussait l'assuré à se déconditionner, sans que cela ne fut expliqué par un trouble psychiatrique sévère. L'hygiène et les soins corporels ne posaient pas de problème. Les capacités de déplacement n’étaient pas abaissées par des facteurs psychiatriques (par exemple par une agoraphobie sévère). En définitive, l’expert a conclu que son évaluation mettait en évidence la prédominance des ressources sur les limitations fonctionnelles. Il a indiqué qu’en tenant compte d’une légère baisse de rendement liée avant tout à la dysthymie, une capacité de travail de 80 % pouvait être retenue dans toute activité simple. Il s’agit en fait d’une pleine capacité de travail avec diminution de rendement de 20 % depuis le début de la prise en charge psychiatrique (ce qui ressort clairement des conclusions formulées dans le rapport). bb) Ces constatations sont complètes et claires. Elles tiennent compte de l’ensemble du dossier médical, des plaintes et de l’examen clinique. L’appréciation du Dr V.________ est conforme aux réquisits jurisprudentiels, la situation étant examinée sous l’angle des divers indicateurs et en tenant compte aussi de l’étendue de l’exagération. Les avis médicaux des autres médecins du recourant sont rigoureusement examinés et les diagnostics retenus sont posés dans les règles de l’art, avec une explication de chaque appréciation. Ses conclusions sont motivées de manière convaincante. On relèvera en outre, pour répondre au grief du recourant, que la seule durée de l'entretien entre l'expert et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(TFA I 719/06 du 4 juillet 2007 consid. 2.2 ; TFA I 764/05 du 30 mai 2005 consid. 2.3). Le rôle d’un expert, consiste justement à se prononcer sur l’état de santé de l’assuré dans un délai relativement bref (ATF 125 V 351 consid. 3a ; TF 9C_157/2016 du 4 août 2016 consid. 4.1 et les références citées). Ainsi, une consultation même de courte durée, pour autant que ce fut le cas en l’espèce, n’exclut pas une étude fouillée et complète du cas. En l’espèce, le recourant ne prétend pas ne pas avoir été entendu sur certains points relevant de l’expertise ; il a bénéficié de l’assistance d’un interprète et le contenu du rapport paraît complet. Ce grief doit être rejeté. cc) Les rapports médicaux des médecins traitants ne permettent pas de mettre en doute les conclusions de l’expertise psychiatrique. Le Dr U._________ a posé des diagnostics différents dans son rapport du 4 septembre 2018 qu’il n’a toutefois pas motivés. Il s’est référé à l’examen neuropsychologique du 22 février 2018, au sujet duquel l’expert a émis des réserves qu’il a justifiées. Ses simples conclusions basées sur les seules plaintes de l’assuré ne sauraient suffire pour jeter le doute sur les conclusions étayées de l’expertise. En outre, ce médecin a indiqué que le recourant souffrirait du trouble dépressif et de l’anxiété généralisée depuis l’accident de 2010 et fait remonter les difficultés et l’aggravation de l’état de santé de l’assuré à cette époque. Or une expertise avait été diligentée à l’occasion de la première demande de prestations et avait conclu notamment à l’absence d’atteinte psychiatrique invalidante. Ces conclusions avaient été suivies par l’OAI, puis par la Cour de céans, qui avait ainsi dénié tout droit à des prestations au recourant. Ceci démontre que le Dr U._________ ne fait qu’émettre un avis divergent sur les mêmes circonstances d’ores et déjà définitivement tranchées. Le Dr U._________ n’apporte pas d’élément permettant d’objectiver une péjoration de l’état de santé du recourant depuis lors. Pour ce qui concerne la Dre D.__________, on rappelle qu’elle a, dans un premier temps, appuyé la nouvelle demande AI en se référant uniquement au rapport d’examen neuropsychologique pour justifier une aggravation de l’état de santé de son patient. Son avis n’est pas suffisamment étayé. Quant au Dr Q.________ il a posé dans son rapport du 23 janvier 2020, complété le 14 octobre 2020, les diagnostics de trouble dépressif récurrent actuel moyen à sévère, anxiété généralisée, état de stress post traumatique et syndrome douloureux somatoforme persistant, lesquels existeraient depuis l’accident de 2010. Or, l’expert V.________ a examiné ces diagnostics et les a écartés de manière motivée. On relève que l’expert psychiatre J.________, qui avait évalué la situation du recourant en 2011 et avait également examiné ces diagnostics, ne les avait pas retenus non plus. Le Dr Q.________ s’est fondé sur un test de Beck pour argumenter l’aggravation de l’état du recourant entre septembre 2019 et janvier 2020, en particulier pour porter le degré de gravité du trouble dépressif récurrent moyen à sévère au niveau sévère. Or cette atteinte n’a pas été retenue par les experts, ni en 2011 ni en 2019. Le Dr Q.________ reproche au Dr V.________ de ne pas avoir pris en compte la tristesse, la perte de confiance, les troubles du sommeil, le sentiment de dévalorisation et la perte d’appétit mis en évidence par ce test. Cependant, le Dr V.________ a examiné ces critères mais ne les a pas retenus car il ne les a pas constatés. On relève en outre que le Dr Q.________ a fait ce test et ces constats juste après que le recourant a connu les résultats de l’instruction de l’Office AI qui ne lui étaient pas favorables ; d’ailleurs le Dr Q.________ indique que le recourant s’est montré plus anxieux avec une thymie plus basse, plus irritable et a décrit une aggravation des douleurs et des troubles du sommeil depuis la réception du projet de décision de l’office AI. Le Dr V.________ a relevé à cet égard que la recherche de bénéfices secondaires étaient prépondérants par rapport à l’atteinte à la santé, ce qui rend cohérente la grande déception du recourant à réception du projet de refus de rente. Cette circonstance, qui explique ainsi l’état relevé par le Dr Q.________, consiste en une réaction temporaire au projet de refus de rente et ne saurait être considérée comme une aggravation durable de l’état de santé. Aucune nouvelle atteinte n’a été décelée par le Dr Q.________. Ce dernier tente de remettre en cause l’appréciation du Dr V.________, notamment en affirmant que le diagnostic de trouble dépressif n’implique pas l’existence d’une tristesse tous les jours. Or, comme on l’a vu plus haut, le Dr V.________ a examiné la question du trouble dépressif récurrent sous plusieurs angles qui l’ont à chaque fois écarté de ce diagnostic. Le Dr Q.________ évoque un état dissociatif chez un patient ayant développé un trouble somatoforme douloureux pour expliquer l’absence de certains symptômes au quotidien, notamment la tristesse, du trouble dépressif sévère. Or, le diagnostic de trouble somatoforme douloureux n’a pas non plus été retenu par l’expert V.________, ni d’ailleurs, à l’époque, par l’expert J.________. Comme vu plus haut, les explications du Dr Q.________ ont été discutées par le Dr V.________ qui a étayé de manière convaincante son appréciation. Ce dernier a notamment relevé que la mise à distance des émotions étaient des caractéristiques qui se retrouvaient également dans la majoration de symptômes physiques. Les considérations du Dr Q.________ relatives à l’aggravation du syndrome somatoforme douloureux reposent en outre sur les déclarations du recourant, qui se serait plaint de fortes douleurs l’empêchant de se déplacer pour venir à des consultations, et sur un score de 71 points au Somatoform Dissociation Questionnaire, qui n’était pas joint au rapport mais qui consiste en des questions posées au patient sur l’existence de symptômes et sur son évaluation de la mesure dans laquelle chaque symptôme est apparu durant l’année écoulée. Le score maximal étant de 100 et le score à partir duquel un éventuel trouble dissociatif devrait être investigué étant de 30, on relève que ses résultats certes élevés sont fondés sur l’appréciation du patient. Compte tenu du diagnostic de majoration des symptômes physiques retenu par l’expert, les résultats de ce questionnaire ne sauraient avoir une force probante particulière. Il est lieu de rappeler que le Dr V.________ a noté que plusieurs éléments du dossier allaient dans le sens d’une majoration des symptômes, soit une démonstrativité, des éléments orientant vers une kinésiophobie, un catastrophisme et des mécanismes de déconditionnement. Ces éléments qui ressortent pourtant du dossier n’ont pas été pris en compte dans l’appréciation du Dr Q.________ qui n’est ainsi pas complète. L’appréciation du Dr Q.________, qui ne prend pas en compte l’exagération du recourant et qui constate que son comportement est influencé par la procédure en cours sans en tirer de conclusions au sens de la jurisprudence, n’est pas suffisante. Le Dr Q.________ reconnait l’existence de difficultés psycho-sociales mais les intègre dans le status clinique. A cet égard, on ne comprend pas l’argument qui consiste à nier les bénéfices que le recourant peut retirer de sa situation en indiquant qu’il est au Revenu d’insertion (RI) et que sa situation financière et sociale s’est détériorée depuis l’accident et sa perte d’emploi. Les bénéfices existent bel et bien si le recourant attend de cette procédure la reconnaissance de son statut d’invalide aux yeux des tiers qui comprendraient son inactivité professionnelle et sur le plan assécurologique qui permettrait la perception d’une rente d’invalidité. L’approche du Dr Q.________ sur ce point ne convainc pas, ce d’autant plus que l’attitude démonstrative du recourant a été relevée à plusieurs reprises, étant noté que les experts rhumatologique et en médecine interne ont également relevé que son comportement algique manquait de cohérence. Quant à l’anxiété généralisée retenue par le Dr Q.________, ce diagnostic a été dûment examiné et écarté par l’expert de manière motivée. Le Dr Q.________ fait état d’un score de 41 sur l’échelle de Hamilton ; or, ce test est basé sur les déclarations du patient de sorte qu’il ne saurait à lui seul être probant, ce d’autant plus en présence d’un diagnostic de majoration des symptômes. Le score maximal étant de 56, on note que les points atteints par le recourant sont très élevés et correspondent à une anxiété grave à sévère, ce qui ne correspond pas au tableau clinique décrit par les experts. Or, comme déjà relevé, dans les mois qui se sont écoulés entre l’expertise pluridisciplinaire et l’examen médical du Dr Q.________, le recourant a reçu le projet de refus de rente AI, ce qui est susceptible d’avoir influencé sa perception et ses déclarations, voire d’avoir augmenté temporairement ses symptômes comme l’a constaté le Dr Q.________, ce qui n’est toutefois pas suffisant pour admettre l’existence d’une telle atteinte durablement invalidante. Le Dr Q.________ étaye une péjoration de l’anxiété aux motifs que le patient bégaie et cligne davantage des yeux et car il lui arrive plus souvent d’être en avance aux séances quand il est en mesure de venir. Ces éléments peu contributifs ne sont toutefois pas de nature à accréditer la présence d’une anxiété invalidante, compte tenu des observations faites à cet égard par l’expert et étant précisé que le bégaiement et les tics faciaux ont été pris en compte dans le cadre de l’expertise. Le Dr Q.________ a posé le diagnostic de phobie sociale en se fondant sur les déclarations du recourant selon lesquelles il évitait les contacts sociaux. Or le recourant avait déjà décrit la raréfaction de son réseau social et amical au Dr V.________ qui en a tenu compte dans son appréciation sans conclure à une phobie sociale. Quant à la gêne que le recourant ressentirait au contact des inconnus et qui expliquerait son attitude contenue face aux experts, il est noté que le Dr V.________ n’a pas perçu d’inhibition chez l’assuré mais a au contraire relevé sa propension élevée à formuler des plaintes. Enfin, le Dr Q.________ ne se prononce pas sur les problèmes de cohérence, notamment des diagnostics déjà évoqués et examinés, soulevés par l’expert. Pour ce qui concerne la capacité de travail, celle-ci est une question qui doit être évaluée en premier lieu par un médecin (ATF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l’espèce, outre le fait que le Dr Q.________ a retenu des atteintes qui n’ont pas été constatées par le Dr V.________, on observe que le psychiatre traitant ne tient pas compte des ressources, ni de l’incidence des bénéfices secondaires attendus par le recourant, ni des autres facteurs extra-médicaux (psycho-sociaux) dans son appréciation. Il établit une longue liste de limitations fonctionnelles en partant de l’idée que les atteintes qu’il a diagnostiquées sont invalidantes. Confronté à la description de ressources, il a expliqué que, compte tenu de son état dissociatif, le recourant pouvait trouver les ressources suffisantes pour des actes en cas de situation de survie de l’espèce, comme le fait de s’occuper de sa fille, de consulter ses médecins et de répondre à l’expert avec un sourire. Toute son argumentation ne repose ainsi que sur l’admission des diagnostics qu’il a posés et qui avaient été écartés par l’expert V.________. Il n’y a pas d’élément nouveau si ce n’est une réaction passagère du recourant après la réception du projet de décision de refus de rente. Son appréciation ne convainc pas, tant elle ne tient pas compte de l’ensemble des éléments en présence. Le Dr Q.________ entend ainsi substituer ses propres constatations et conclusions à celles de l’expert ; or ce dernier a examiné la question de la capacité de travail, non pas simplement en considérant que les pathologies induisent une incapacité de travail totale mais en appréciant le degré de gravité fonctionnel, en pondérant les déficits et les ressources, en déterminant la cohérence des plaintes de l’assuré et son comportement dans ses différentes activités et en excluant les facteurs contextuels non médicaux qui empêchent l’assuré de reprendre une activité professionnelle. Outre le fait qu’il est admis de jurisprudence constante que le médecin traitant est généralement enclin, en cas de doute, à prendre parti pour son patient en raison de la relation de confiance qui l’unit à ce dernier (ATF 135 V 465 consid. 4.5), on relève que le Dr Q.________ s’est essentiellement fondé sur les déclarations du recourant et n’a pas mis en évidence un élément objectif nouveau probant par rapport à l’examen de l’expert (TF 8C_96/2021 du 27 mai 2021 consid. 4.3). On relève encore que le recourant a également décrit à l’experte F.________ sa journée en indiquant qu’il sortait deux à trois fois par jour pour aller marcher, qu’il se rendait à ses rendez-vous médicaux en voiture, en bus ou en train, qu’il allait discuter avec des gens dans des parcs, qu’il regardait la télévision, le sport ou les nouvelles, lisait le 20 minutes, écoutait de la musique, recevait sa fille et son fils qui l’aidaient pour le ménage et les courses et qu’il allait manger au Mc Do ou chez son fils avec sa petite fille. La Dre F.________ a en outre relevé que la thymie était bonne durant tout l’examen. Ainsi les observations de l’experte en médecine interne sur les ressources du recourant concordent avec celles de l’expert psychiatre. L’appréciation du médecin traitant paraît largement influencée par la relation thérapeutique qu’il a instaurée avec le recourant, dont les déclarations sont prises en compte sans véritable examen objectif et sans que les éléments retenus par les experts en faveur de l’absence d’atteinte invalidante ne soient remis en cause de manière convaincante. Enfin, le Dr Q.________ dit lui-même que « l’aggravation » de l’état de santé est consécutive à la réception du projet de décision de refus de rente daté du 15 novembre 2019, ce qui ne saurait être pris en considération comme péjoration durable de l’atteinte. Il s’ensuit que les rapports médicaux au dossier, bien que détaillés, ne remettent pas en cause les conclusions de l’expert V.________ et la force probante de son appréciation. c) Sur le plan physique, le recourant fait grief aux experts de ne pas avoir analysé la présence d’une discarthrose avec pincement discal C5-C6 et les hernies de Schmorl D8-D9-D12 (protubérances du disque intervertébral qui pénètrent dans les corps vertébraux), ni la fracture tassement vertébral mentionnée dans le rapport du Dr Q.________. Il soutient qu’une expertise n’a pas été entreprise sur le plan somatique et que seule une expertise monodisciplinaire a été confiée au Dr V.________, ce qui est d’emblée erroné puisque l’expertise pluridisciplinaire couvre notamment la médecine interne, la rhumatologie et la neurologie, ce qui lui a été rappelé par l’intimé dans sa réponse du 22 mars 2021 mais qui, de manière totalement incompréhensible, a été nié par le recourant encore dans ses dernières observations déposées le 29 novembre 2021. Il est en outre d’emblée précisé que les griefs liés à l’expertise de 2011, dont les conclusions ont été validées par une décision définitive et pour lesquels aucun argument objectif de reconsidération n’est invoqué, ne sont pas recevables. aa) Du point de vue de la médecine interne, la Dre F.________ a constaté dans son rapport du 17 septembre 2019 que le recourant verbalisait des douleurs lorsqu’il était assis et s’était levé à une occasion après une heure d’entretien. Elle n’a cependant noté aucune épargne du dos lorsqu’il se mobilisait pour se déshabiller puis pour s’assoir sur la table d’examen. Elle a indiqué que la déambulation se faisait en boitant et en tenant les murs de la salle d’examen jusqu’à la salle de consultation. Elle a procédé à un examen clinique et noté les plaintes du recourant. Pour les diagnostics, elle s’est référée à l’évaluation consensuelle, reproduite en partie plus haut (lettre C). Du point de vue de la médecine interne, aucun rapport médical au dossier ne vient jeter le doute sur ces constatations. bb) Sur le plan rhumatologique, le Dr D.________ a procédé à un examen clinique, après avoir relevé les plaintes de l’intéressé, et a examiné soigneusement l’anamnèse, y compris l’intervention pratiquée en 2008 (décompression C6-C7 avec spondylodèse) dont il a développé les conséquences. Il a indiqué que l'étude des documents radiologiques ne montrait pas d'imagerie suspecte d'une pathologie ostéoarticulaire spécifique et confirmait la présence d'une spondylodèse C6-C7 avec vis et plaque, ainsi que d’une prothèse discale, sans signe d'incompétence du matériel d'ostéosynthèse. Il a relevé que sur un rapport de radiologie d'IRM cervicale du 14 mars 2014, il était décrit des images compatibles avec une ancienne fracture des plateaux supérieurs de D6 et D7 consolidée. Il est précisé qu’avant d’arriver à ces conclusions, l’expert avait notamment indiqué qu’il disposait de l’IRM de l’épaule du 12 novembre 2007 concluant à une discarthrose C5-C6, C6-C7, avec description d’une sténose du trou de conjugaison C6-C7 droite, une uncarthorse et une protrusion discale susceptible d’engendrer un conflit radiculaire C7 droit. Le Dr D.________ a en outre observé que le recourant se levait de la chaise de la salle d’attente sans prendre appui sur les accoudoirs ni sur ses cuisses et marchait avec une boiterie d’appui à droite allant en s’accentuant cependant sans latéralisation ou se tenir aux meubles ou aux murs. Tout au cours de l’entretien et de l’examen clinique, la verbalisation douloureuse s’était intensifiée, tout comme le comportement douloureux. Le déshabillage s’était fait avec verbalisation douloureuse mais sans limitation fonctionnelle significative, avec notamment des rotations de la colonne cervicale normales. Son examen clinique a mis en évidence ce qui suit : “ Droitier, bon état général, déshabillage avec verbalisation douloureuse mais sans limitation fonctionnelle significative, avec notamment des rotations de la colonne cervicale normales. 77kg, 167 cm, IMC [indice de masse corporelle] 27kg/m 2 , soit un excès pondéral, périmètre abdominal mesuré à 99 cm, dans les limites de la norme, discret relâchement de la musculature abdominale, absence d'amyotrophie focale ou de fasciculation musculaire visible. La marche en salle d'examen s'effectue avec une pseudo boiterie à droite, et surtout une verbalisation douloureuse, elle est possible sur les talons et la pointe des pieds, sans lâchage, mais avec verbalisation douloureuse, les douleurs étant localisées diffusément au bas du dos, à la face postérieure des cuisses, à la colonne cervicale. Colonne cervico-dorsolombaire : distance mur-occiput 0 cm, pas de déviation significative dans le plan frontal. Distance menton-sternum en flexion extension maximale : 0/17 cm avec limitation algique, flexion latérale, rotation : limitée d'un tiers de l'amplitude normale en raison de douleurs, sans irradiation selon une topographie radiculaire. Distance doigts-sol en flexion antérieure 40 cm, en flexion latérale 50 cm, avec annonce de douleurs lombaires basses, sans irradiation radiculaire, avec également annonce de douleurs cervicales alors que la colonne cervicale n'est pas sollicitée lors de ce mouvement. Schober lombaire : 10/14 cm, modifié selon Mac Rae 6 cm, normal. Epaules : bonne trophicité de la musculature scapulaire qui parait bien développée, distance main-bouche, main-épaule controlatérale: 0 cm ddc [des deux côtés], pouce-C7 20/43 cm à gauche contre 20/70 cm à droite, limitation algique, les douleurs étant localisées de manière très diffuse à la région cervicale, dorsale, lombaire basse, avec contre-pulsions lors de mouvements passifs lors de l'examen des épaules. Coudes, poignets, mains : sp [sans particularité]. Hanches : distance intermalléolaire en abduction maximale : 82 cm, distance intercondylienne en flexion abduction rotation externe maximale : 45 cm, FARE : 30 cm ddc. Douleurs annoncées à la région lombaire basse, dorsale, également aux épaules lors de l'examen clinique des hanches. Les rotations internes externes des hanches sont symétriques, non limitées. Les genoux sont secs, avec une distance talon-fesses en flexion maximale de 26 cm et une extension complète. En fin d'examen, l'expertisé se relève de la table d'examen sans épargne lombaire, les mouvements de la colonne cervicale sont quasi normaux lorsqu'il se rhabille, de même, il n'y a pas de limitation fonctionnelle visible des membres supérieurs lorsqu'il se rhabille. L'expertisé mentionne en fin d'examen qu'il voit maintenant tout obscur, et qu'il a très mal. ” Le Dr D.________ a posé le diagnostic de douleurs chroniques diffuses de l’appareil locomoteur d’étiologie indéterminée (R522) et a conclu que, sur le plan rhumatologique strict, considérant l’activité de grutier, il ne pouvait justifier d’une incapacité de travail de longue durée compte tenu de l’absence de maladie ostéo-articulaire spécifique, mais qu’il pouvait tout au plus admettre une limitation fonctionnelle pour tous les mouvements de flexion-extension de la colonne cervicale, compte tenu de la spondylodèse, et une baisse de rendement de 20 %. Il a motivé ses conclusions en ces termes : “ Monsieur A._____________ est un expertisé âgé de 55 ans, ayant travaillé comme grutier, sans formation professionnelle certifiée avec faible niveau de scolarisation, dont l'anamnèse ostéo-articulaire fait état d'un 1 er traumatisme entre traction de l'épaule droite en juin 2017 [recte : 2007], sans mise en évidence de lésion ostéo-articulaire spécifique, hormis des troubles dégénératifs « banaux » de la colonne cervicale C5-C6, C6-C7, dont l'évolution a été défavorable avec notamment persistance d'une symptomatologie douloureuse, médicalement mal expliquée, avec échec des traitements interventionnels de la douleur et antalgiques conventionnels, raison pour laquelle il a été finalement décidé de procéder à une décompression C6-C7, et à une spondylodèse C6-C7, sans qu'il n'ait été objectivé de déficit neurologique avant ladite intervention. Une 1 ère discordance apparait ici concernant l'évolution, l'expertisé mentionnant avoir repris le travail après une année, avec un amendement de la symptomatologie douloureuse, alors que dans l'extrait du dossier, figure la persistance des plaintes, alors que l'expertisé a repris son activité professionnelle. Cette dernière sera à nouveau interrompue suite à une chute le 03.02.2010 d'une échelle d'une hauteur d'environ 4 mètres, avec à nouveau une discordance entre les déclarations variables de l'expertisé qui tout d'abord décrit qu'il n'y a pas eu de perte de connaissance puis que cette perte de connaissance a été brève, et qu'il a été transporté à l'hôpital, alors que dans l'extrait du dossier, il est mentionné qu'il s'est relevé tout seul. Les investigations suite à ce nouvel accident n'ont pas permis d'objectiver de lésion fracturaire, neuro-compressive ou autre lésion anatomique structurelle ou maladie susceptible d'expliquer la persistance des plaintes et leur intensité. Pour ma part, je n'ai actuellement pas d'élément orientant vers une étiologie inflammatoire, auto-immune, fracturaire, neuro-compressive, sous réserve de l'examen neurologique spécialisé dans le cadre de la présente expertise multidisciplinaire. L'examen clinique est pauvre, il est marqué par une verbalisation et un comportement douloureux allant en augmentant, des contre-pulsions, et hormis les douleurs, il n'y a pas d'élément permettant d'orienter vers une éventuelle pathologie ostéo-articulaire. Ce sont les douleurs, phénomène subjectif, non mesurable qui constituent la plainte essentielle et motive pour l'expertisé une impossibilité de retour à une activité professionnelle quelconque. La douleur est une expérience sensorielle et émotionnelle, désagréable, associée à une lésion tissulaire réelle ou potentielle ou décrite en ces termes. Dans le cas présent, il n'y a pas de lésion tissulaire ou maladie ostéo-articulaire objectivable. La douleur n'est pas mesurable, elle ne peut être ni prouvée ni réfutée médicalement. Dans le cas de la douleur chronique, comme c'est le cas ici, il est admis des interactions entre cognition, émotion, comportement, réaction corporelle, facteurs sociaux, croyances. La douleur est comparable à une émotion et est un symptôme et non une maladie. Le traitement de la douleur en cas d'origine méconnue comme c'est le cas ici, est palliatif. Les limitations fonctionnelles sévères rapportées par la personne contraste[nt] avec l'absence de raideur importante et d'amyotrophie. Je ne puis expliquer sur le plan somatique le contraste entre les plaintes majeures et l'examen clinique relativement pauvre hormis les multiples douleurs. L'absence d'explication organique probante aux plaintes ne met cependant pas en doute l'authenticité de ces dernières .” Les constatations de l’expert sont complètes, fondées sur un examen des éléments subjectifs et objectifs et confirmées par un ensemble d’éléments au dossier. Les conclusions sont dûment motivées et emportent la conviction. Aucun rapport médical au dossier ne vient jeter le doute sur ces constatations. En particulier, le rapport du Dr Q.________, psychiatre, qui évoque des diagnostics d’atteintes physiques à la suite de l’accident de 2010 qui n’ont été retenus ni par l’experte rhumatologue I._______ en 2011 ni par le présent expert D.________ ne saurait jeter le moindre doute sur les conclusions du spécialiste en rhumatologie. cc) Sur le plan neurologique, l’expert M.________ a observé dans son rapport du 20 juin 2019 que le déplacement du recourant de la salle d'attente au bureau du médecin se faisait de façon très démonstrative, en boitant et en se tenant aux murs de la salle d'attente jusqu'au bureau, puis du bureau à la salle de consultation. Le discours restait très flou, le patient affirmant présenter des troubles de la mémoire, l'empêchant de se rappeler précisément les différentes investigations et traitements. Tout au long de l'entretien et de l'examen, l’assuré se présentait comme partiellement collaborant, apparemment très algique, démonstratif et majorant. Son examen clinique est le suivant : “ A l'examen de la nuque , on note une nuque de mobilité fortement limitée par un blocage immédiat en raison de la provocation apparente d'importantes douleurs locales. Les muscles paracervicaux et le chef supérieur du trapèze sont bilatéralement fortement sensibles mais non contracturés. A l'examen du rachis dorso-lombaire , on relève des troubles statiques vertébraux modérés chez un patient se tenant aux murs en raison des douleurs. La percussion des apophyses épineuses dorso-lombaires est diffusément sensible. Il n'y a pas de contracture de la musculature paravertébrale. Le tonus fessier est bon. Les points de Valleix fessiers droits sont apparemment sensibles. La flexion latérale et antérieure lombaire est inappréciable en raison d'une réaction antalgique. En station debout et à la marche , la marche spontanée se fait avec une boiterie démonstrative. La station sur la pointe des pieds et sur les talons est néanmoins normalement possible. La station pieds joints et l'épreuve de Romberg sont stables. L'auscultation des carotides est physiologique. A l'examen des paires crâniennes , l'acuité et les champs visuels sont préservés. Il n'y a pas de troubles de l'oculomotricité. A l'examen de la sensibilité, le patient signale une hypoesthésie tactile et douloureuse faciale droite alors que les réflexes cornéens sont présents, vifs et symétriques. La motricité faciale est préservée. Les dernières paires crâniennes sont sans particularité. A l'examen des membres supérieurs , l'épreuve des bras tendus est sans chute. Les mouvements rapides sont fortement ralentis à droite et normalement effectués à gauche. La trophicité musculaire est préservée. Les réflexes tendineux sont présents, normovifs et symétriques. Le testing de la force musculaire est caractérisé par une apparente faiblesse distale du membre supérieur droit (lâchages) alors qu'il n'y a pas de déficit moteur au niveau du membre supérieur gauche. Les épreuves de coordination sont correctement exécutées ddc [des deux côtés]. A l'examen de la sensibilité, le patient signale une hypoesthésie tactile et douloureuse globale du membre supérieur droit. La sensibilité posturale est préservée. La pallesthésie est à 8/8 ddc, subjectivement moins bien perçue à droite. La recherche du signe de Tinel sur le nerf médian au niveau du canal carpien et la manœuvre de Phalen sont négatives ddc. L'examen du nerf ulnaire au passage du coude et du poignet est sans particularité bilatéralement. Au niveau du tronc , les réflexes cutanés-abdominaux sont inobtenables ddc. Le patient signale une hypoesthésie tactile et douloureuse globale de l'hémitronc droit. A l'examen des membres inférieurs , la manœuvre de Lasègue est positive dès 25-30° ddc, avec blocage. L'épreuve des jambes fléchies est caractérisée par des lâchages ddc. Les mouvements rapides sont ralentis à droite et plus ou moins normalement effectués à gauche. La trophicité musculaire parait intacte. Les réflexes tendineux sont présents, normovifs et symétriques. Le cutané plantaire est en flexion ddc. Le testing de la force musculaire est caractérisé à nouveau par des phénomènes de lâchages à l'extrémité distale du membre inférieur droit alors qu'il n'y a pas de déficit moteur à gauche. Les épreuves de coordination sont correctement exécutées ddc. A l'examen de la sensibilité, le patient signale à nouveau une hypoesthésie tactile et douloureuse globale du membre inférieur droit. La sensibilité posturale est intacte ddc. La pallesthésie est à 6-7/8 bilatéralement. ” Il a constaté qu’à l'examen clinique, on se trouvait en face d'un sujet apparaissant très algique, se déplaçant avec une boiterie démonstrative, en se tenant aux murs et aux meubles. L'examen de la nuque révélait une limitation apparemment majeure de la mobilité de la nuque, avec provocation immédiate de douleurs locales importantes. L'examen du rachis dorso-lombaire mettait en évidence des troubles statiques vertébraux modérés, une percussion des apophyses épineuses dorso-lombaires diffusément sensible mais pas de contracture paravertébrale significative. La mobilité du rachis dorso-lombaire était inappréciable en raison de l'absence de collaboration suffisante. Bien que le patient se déplaçât spontanément avec une boiterie, le status sur la pointe des pieds et sur les talons était normalement possible, de même que la station pieds joints et l'épreuve de Romberg. A l'examen des paires crâniennes, il notait une hypoesthésie tactile et douloureuse faciale droite, avec des réflexes cornéens vifs et symétriques. Au niveau des membres supérieurs, il observait des phénomènes de lâchages distaux du membre supérieur droit où il existait également une hypoesthésie tactile et douloureuse globale, les éléments précités contrastant avec une épreuve des bras tendus encore tenue correctement, une bonne préservation de la trophicité musculaire et des réflexes tendineux. Le Dr M.________ a relevé l'absence d'atteinte radiculaire et tronculaire objectivable susceptible d'expliquer les troubles sensitifs distaux rapportés par le sujet. A l'examen du tronc, il notait une hypoesthésie tactile et douloureuse de l'hémitronc droit. Au niveau des membres inférieurs, il observait une manœuvre de Lasègue bloquée dès 20-30° des deux côtés, des lâchages à l'épreuve des jambes fléchies, un ralentissement marqué des mouvements rapides à droite, des phénomènes de lâchages étagés au niveau du membre inférieur droit au testing de la force musculaire et il retrouvait une hypoesthésie tactile et douloureuse globale du membre inférieur droit. En revanche, les réflexes tendineux étaient bien présents et le cutané plantaire était en flexion des deux côtés. Il a constaté en bref un examen clinique caractérisé par un hémi-syndrome sensitivo-moteur droit atypique, sans substrat somatique neurologique clairement objectivable. En outre, il a revu les documents radiologiques qui avaient révélé des troubles dégénératifs disco-vertébraux cervicaux modérés. Il n'y avait pas d'évidence de fracture récente majeure. Il a également revu le rapport d'examen neuropsychologique qui avait montré des troubles cognitifs modérés, portant très classiquement dans ce type de situation sur l'attention, les fonctions exécutives et, à moindre degré, les fonctions mnésiques. Dans le contexte, il a considéré que les constatations neuropsychologiques trouvaient effectivement leur explication dans l'état psychique du sujet, le syndrome douloureux global, plutôt que dans une éventuelle cause « somatique ». En conclusion, sur le plan neurologique, la lecture des différents documents à disposition, l'entretien avec le patient et le résultat de l'examen neurologique n'apportaient pas d'arguments déterminants en faveur d'une atteinte neurologique centrale ou périphérique jouant un rôle significatif dans les troubles. Il n'y avait notamment pas d'explication neurologique somatique aux troubles neuropsychologiques, aux douleurs, à l'hémi-syndrome sensitivo-moteur droit. Au vu des éléments susmentionnés, sur le plan strictement neurologique, il n'y avait pas de limitations fonctionnelles ni d'incapacité de travail tant dans l'activité exercée préalablement ainsi que dans toute autre activité adaptée potentiellement exigible. Il est précisé que l’expert neurologue a étudié les examens radiologiques, dont l’IRM du 12 novembre 2007 mettant en évidence une discarthrose C5-C6 et C6-C7 et une protrusion discale, notamment, ainsi que les radiographies de la colonne dorso-lombaire du 15 juin 2010 ne montrant pas de fracture-tassement, mais de simples troubles statiques vertébraux. Il a posé les diagnostics de rachialgies cervico-dorso-lombaires et douleurs des quatre extrémités, surchargées de troubles sensitivo-moteurs hémi-corporels droits, sans substrat neurologique objectivable, de troubles attentionnels, dysexécutifs et mnésiques, vraisemblablement sans substrat somatique et de status après décompression C6-C7 avec spondylodèse (17 mars 2008). L’expert neurologue a relevé qu’il y avait clairement une incohérence entre l'importance des plaintes d'une part et l'absence d'anomalies objectivables d'autre part. Cette incohérence/discordance s'expliquait par les éléments psychiques et peut-être psychosociaux. Il a ajouté que sur le plan strictement neurologique, théoriquement, les capacités restaient bonnes, de même que les ressources. Les difficultés étaient liées à des facteurs psychologiques et extra-somatiques. L’appréciation du Dr M.________ est convaincante ; elle se base sur un examen minutieux des éléments en présence et abouti à des conclusions claires et motivées. Ces constatations rejoignent par ailleurs celles de ses co-experts au sujet de la cohérence des plaintes et du comportement démonstratif et des ressources du recourant. Aucun rapport médical au dossier ne vient jeter le doute sur ces constatations. d) En définitive, les experts ont tous individuellement rencontré le recourant, leurs examens ayant fait l’objet de rapports détaillés en matière psychiatrique, rhumatologique, médecine interne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 ainsi que sur le contexte social dans lequel il évoluait, et se sont également renseignés sur ses loisirs, ainsi que sur ses activités quotidiennes et sur son emploi du temps. Les experts ont ensuite fait état de manière circonstanciée des plaintes de l’expertisé. Le rapport d’expertise est par ailleurs structuré et ses conclusions quant aux diagnostics et à la capacité de travail sont motivées et fondées sur des constatations objectives. S'agissant plus particulièrement de l'expertise psychiatrique, le Dr V.________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Puis, contrairement à ce que soutient le recourant, le rapport du Dr Q.________ a été soumis au médecin du SMR le 25 août 2020 ainsi que le 23 novembre 2020 et a ainsi été pris en considération dans l’appréciation médicale finale. La Dre C._________ a conclu que le Dr Q.________ faisait état d’une appréciation différente de la même situation clinique et qu’il n’amenait pas de nouvel élément objectif confirmant une aggravation de l’état de santé du recourant depuis l’expertise qui était probante. En l’absence d’élément objectivement vérifiable qui aurait été ignoré dans le cadre de l’expertise, les conclusions de cette dernière doivent être suivies. En conclusion l’OAI était fondé à suivre l’appréciation des experts de la R.________.</w:t>
      </w:r>
    </w:p>
    <w:p>
      <w:r>
        <w:rPr>
          <w:b/>
        </w:rPr>
        <w:t>E. 8</w:t>
      </w:r>
    </w:p>
    <w:p>
      <w:r>
        <w:t>Le calcul du degré d’invalidité n’a pas été remis en cause par le recourant et peut être confirmé.</w:t>
      </w:r>
    </w:p>
    <w:p>
      <w:r>
        <w:rPr>
          <w:b/>
        </w:rPr>
        <w:t>E. 9</w:t>
      </w:r>
    </w:p>
    <w:p>
      <w:r>
        <w:t>Le dossier contient suffisamment d’éléments pour permettre à la Cour de céans de statuer en pleine connaissance de cause, la mise en œuvre d’un complément d’instruction sous la forme d’une expertise médicale requise par l’assuré et de sa propre audition apparaît dès lors inutile (appréciation anticipée des preuves ; ATF 144 II 427 consid. 3.1.3 ; 141 I 60 consid. 3.3 ; TF 8C_731/2018 du 15 mars 2019 consid. 6.2).</w:t>
      </w:r>
    </w:p>
    <w:p>
      <w:r>
        <w:rPr>
          <w:b/>
        </w:rPr>
        <w:t>E. 10</w:t>
      </w:r>
    </w:p>
    <w:p>
      <w:r>
        <w:t>En conclusion, le recours, mal fondé, doit être rejeté et la décision entreprise être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vu la décision du 18 février 2021 lui octroyant l’assistance judiciaire (art. 118 al. 1, let. b, CPC [Code de procédure civile du 19 décembre 2008 ; RS 272], applicable par renvoi de l'art. 18 al. 5 LPA-VD). b) N’obtenant pas gain de cause, le recourant ne saurait prétendre des dépens (art. 55 al. 1 LPA-VD et art 61 let. g LPGA). Il n’y a pas non plus lieu de mettre à charge de l’OAI les frais du rapport du Dr Q.________. Selon la jurisprudence en effet, les frais d'expertise privée peuvent être inclus dans les dépens mis à la charge de l'assureur social, lorsque cette expertise était nécessaire à la résolution du litige (cf. ATF 115 V 62 consid. 5c ; TF 8C_122/2019 du 10 septembre 2019 consid. 6.3 ; 8C_61/2016 du 19 décembre 2016 consid. 6.1). Tel n’était pas le cas en l’espèce. D’ailleurs, bien que se réservant le droit de produire la note d’honoraires du Dr Q.________, le recourant ne l’a jamais produite. c) Le recourant bénéficie, au titre de l'assistance judiciaire, de la commission d'office d'un avocat en la personne de Me Jean-Michel Duc, à compter du 4 janvier 2021 jusqu'au terme de la présente procédure (art. 118 al. 1, let. c, CPC, applicable par renvoi de l'art. 18 al. 5 LPA-VD). Me Duc a produit le relevé des opérations effectuées pour le compte de son mandant le 29 novembre 2021. Il a fait état de 18 heures et 30 minutes consacrées à la présente procédure. Vérifiée d’office, la liste des opérations ne peut être approuvée en l’état. En effet, Me Duc indique avoir consacré 15 heures et 5 minutes pour les écritures, soit un recours, une réplique, une sur-réplique spontanée et des observations. Or, ces écritures sont non seulement répétitives, mais encore soulèvent certains griefs qui ne sont pas pertinents comme la mise en cause de l’expertise du B.________ alors que le grief lié à l’indépendance de ce centre d’expertises a déjà été tranchée par le Tribunal fédéral dans un arrêt qui lui a d’ailleurs été notifié et alors que les conclusions de cette expertise ont déjà été validées par une décision confirmée par la Cour de céans. Sur le plan somatique, les griefs ont trait essentiellement à l’expertise de 2011 et sont donc irrelevants ; les critiques de l’appréciation de l’OAI sur ce plan n’ont pas été émises à la lumière de l’expertise pluridisciplinaire réalisée en 2019 dont le recourant a de façon très surprenante nié l’existence, en fondant son argumentation sur la nécessité d’une telle expertise et sollicitant sa mise en œuvre. Il en découle que les opérations utiles et nécessaires résultant des écritures de Me Duc concernent essentiellement l’aspect psychique de l’état de santé du recourant, pour lequel une argumentation nécessitant une dizaine d’heures de travail, toujours pour les écritures, paraît suffisante et justifiée. Finalement, les opérations utiles et nécessaires au traitement du présent recours seront admises à concurrence de 13 heures et 30 minutes. En définitive, il convient d’octroyer à Me Duc un montant total de 2'747 fr. 95 (2'430 fr. d’honoraires, 121 fr. 50 de débours forfaitaires à 5 % et 196 fr. 45 de TVA de 7,7 % compris) pour l’ensemble de ses activités. d)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