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103/14 - 216/2017 vom 2. August 2017</w:t>
      </w:r>
    </w:p>
    <w:p>
      <w:r>
        <w:t>VD Tribunal cantonal, 2017-08-02, FR</w:t>
      </w:r>
    </w:p>
    <w:p>
      <w:r>
        <w:rPr>
          <w:b/>
        </w:rPr>
        <w:t xml:space="preserve">Quelle: </w:t>
      </w:r>
      <w:r>
        <w:t>https://mcp.opencaselaw.ch/entscheid/vd_findinfo_AI_103_14_-_216_2017</w:t>
      </w:r>
    </w:p>
    <w:p>
      <w:r>
        <w:t>FR: VD_FINDINFO AI 103/14 - 216/2017 du 2 août 2017</w:t>
      </w:r>
    </w:p>
    <w:p>
      <w:r>
        <w:t>IT: VD_FINDINFO AI 103/14 - 216/2017 del 2 agosto 2017</w:t>
      </w:r>
    </w:p>
    <w:p>
      <w:pPr>
        <w:pStyle w:val="Heading2"/>
      </w:pPr>
      <w:r>
        <w:t>Regeste</w:t>
      </w:r>
    </w:p>
    <w:p>
      <w:r>
        <w:t>ÉVALUATION DE L'ATTEINTE À LA SANTÉ, RENTE D'INVALIDITÉ, NOUVELLE DEMANDE | 28 LAI, 4 LAI, 17 LPGA, 6 LPGA, 7 LPGA, 8 LPGA, 87 RAI</w:t>
      </w:r>
    </w:p>
    <w:p>
      <w:pPr>
        <w:pStyle w:val="Heading2"/>
      </w:pPr>
      <w:r>
        <w:t>Erwägungen</w:t>
      </w:r>
    </w:p>
    <w:p>
      <w:r>
        <w:rPr>
          <w:b/>
        </w:rPr>
        <w:t>E. 28</w:t>
      </w:r>
    </w:p>
    <w:p>
      <w:r>
        <w:t>al. 1 let. c LAI) et ne pourrait en définitive pas prétendre à une rente d’invalidité. Pour autant, on renoncera à réformer la décision attaquée au détriment du recourant. De fait, si la loi permet à l’autorité de recours de procéder à une reformatio in pejus (cf. art. 61 let. d LPGA ; cf. art. 89 al. 2 LPA-VD), il s'agit là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LPA-VD p. 409). En l’occurrence, au regard des intérêts présence – et plus particulièrement de la période restreinte sur laquelle l’OAI a décidé d’octroyer une rente (moins d’une année) – et du principe de proportionnalité qui canalisent le pouvoir d’appréciation de la Cour, il n’y a pas lieu de faire usage d’une telle faculté. 7. a) De ce qui précède, il résulte que le recours doit être partiellement admis et les décisions attaquées réformées dans le sens des considérants. b)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(cf. art. 69 al. 1 bis LAI et 49 al. 1 LPA-VD, applicable par renvoi des art. 91 et 99 LPA-VD). In casu , au vu de la nature et de la complexité du litige, les frais judiciaires, mis à la charge du recourant qui ne voit son recours que très partiellement admis, sont arrêtés à 300 francs. N’obtenant gain de cause que dans une mesure extrêmement restreinte, le recourant ne saurait prétendre à une indemnité de dépens (cf. art. 61 let. g LPGA ;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