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AF 3/13 - 2/2013 vom 25. Juli 2013</w:t>
      </w:r>
    </w:p>
    <w:p>
      <w:r>
        <w:t>VD Tribunal cantonal, 2013-07-25, FR</w:t>
      </w:r>
    </w:p>
    <w:p>
      <w:r>
        <w:rPr>
          <w:b/>
        </w:rPr>
        <w:t xml:space="preserve">Quelle: </w:t>
      </w:r>
      <w:r>
        <w:t>https://mcp.opencaselaw.ch/entscheid/vd_findinfo_AF_3_13_-_2_2013</w:t>
      </w:r>
    </w:p>
    <w:p>
      <w:r>
        <w:t>FR: VD_FINDINFO AF 3/13 - 2/2013 du 25 juillet 2013</w:t>
      </w:r>
    </w:p>
    <w:p>
      <w:r>
        <w:t>IT: VD_FINDINFO AF 3/13 - 2/2013 del 25 luglio 2013</w:t>
      </w:r>
    </w:p>
    <w:p>
      <w:pPr>
        <w:pStyle w:val="Heading2"/>
      </w:pPr>
      <w:r>
        <w:t>Regeste</w:t>
      </w:r>
    </w:p>
    <w:p>
      <w:r>
        <w:t>RETRAIT{VOIE DE DROIT} | 94 al. 1 let. c LPA-VD</w:t>
      </w:r>
    </w:p>
    <w:p>
      <w:pPr>
        <w:pStyle w:val="Heading2"/>
      </w:pPr>
      <w:r>
        <w:t>Volltext</w:t>
      </w:r>
    </w:p>
    <w:p>
      <w:r>
        <w:t>Vaud Tribunal cantonal Cour des assurances sociales 25.07.2013 AF 3/13 - 2/2013</w:t>
      </w:r>
    </w:p>
    <w:p>
      <w:r>
        <w:t>RETRAIT{VOIE DE DROIT} | 94 al. 1 let. c LPA-VD</w:t>
      </w:r>
    </w:p>
    <w:p>
      <w:r>
        <w:t>TRIBUNAL CANTONAL AF 3/13 - 2/2013 ZG13.029080 COUR DES ASSURANCES SOCIALES _____________________________________________ Décision du 25 juillet 2013 _____________________ Présidence de               M. Merz , juge unique Greffière :              Mme Pellaton ***** Cause pendante entre : P.________ , à Château-d'Oex, recourant, et Caisse cantonale d'allocations familiales , à Clarens, intimée. _______________ Art. 94 al. 1 let. c LPA-VD Vu le recours formé le 4 juillet 2013 par P.________ à l'encontre de la Caisse cantonale d'allocations familiales, Vu la réponse de la Caisse cantonale d'allocations familiales – reçue par la Cour de céans le 25 juillet 2013 –, relevant notamment qu'elle n'avait rendu aucune décision formelle à l'intention de P.________ ; Vu la déclaration de retrait du recours de P.________ – reçue le même jour par la Cour de céans –, indiquant que la situation était réglée,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P.________, ‑ Caisse cantonale d'allocations familiales,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