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66/09 - 41/2010 vom 10. März 2010</w:t>
      </w:r>
    </w:p>
    <w:p>
      <w:r>
        <w:t>VD Tribunal cantonal, 2010-03-10, FR</w:t>
      </w:r>
    </w:p>
    <w:p>
      <w:r>
        <w:rPr>
          <w:b/>
        </w:rPr>
        <w:t xml:space="preserve">Quelle: </w:t>
      </w:r>
      <w:r>
        <w:t>https://mcp.opencaselaw.ch/entscheid/vd_findinfo_ACH_66_09_-_41_2010</w:t>
      </w:r>
    </w:p>
    <w:p>
      <w:r>
        <w:t>FR: VD_FINDINFO ACH 66/09 - 41/2010 du 10 mars 2010</w:t>
      </w:r>
    </w:p>
    <w:p>
      <w:r>
        <w:t>IT: VD_FINDINFO ACH 66/09 - 41/2010 del 10 marzo 2010</w:t>
      </w:r>
    </w:p>
    <w:p>
      <w:pPr>
        <w:pStyle w:val="Heading2"/>
      </w:pPr>
      <w:r>
        <w:t>Regeste</w:t>
      </w:r>
    </w:p>
    <w:p>
      <w:r>
        <w:t>RESTITUTION DU DÉLAI, EMPÊCHEMENT{EN GÉNÉRAL} | 41 LPGA, 52 al. 1 LPGA, 94 al. 1 let. a LPA-VD</w:t>
      </w:r>
    </w:p>
    <w:p>
      <w:pPr>
        <w:pStyle w:val="Heading2"/>
      </w:pPr>
      <w:r>
        <w:t>Erwägungen</w:t>
      </w:r>
    </w:p>
    <w:p>
      <w:r>
        <w:rPr>
          <w:b/>
        </w:rPr>
        <w:t>E. 1</w:t>
      </w:r>
    </w:p>
    <w:p>
      <w:r>
        <w:t>La décision du 5 septembre 2008 a pour conséquence de refuser l'allocation d'initiation au travail demandée pour les mois d'octobre 2006 à février 2007. La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a) Hormis des exceptions non réalisées en l'espèce, la procédure est régie par la LPGA (Loi fédérale du 6 octobre 2000 sur la partie générale du droit des assurances sociales, RS 830.1; cf. art. 1 LACI). Le délai d'opposition, de 30 jours (art. 52 al. 1 LPGA), commence à courir le lendemain de la communication de la décision (art. 38 al. 1 LPGA). Le recours doit être remis le dernier jour du délai au plus tard (art. 39 al. 1 LPGA). Le délai fixé par la loi n'est pas prolongeable (art. 40 al. 1 LPGA). Si le requérant ou son mandataire a été empêché sans sa faute d'agir dans le délai fixé, celui-ci est restitué (art. 41 LPGA). L'art. 41 LPGA, dans sa nouvelle teneur du 17 juin 2005, en vigueur depuis le 1er janvier 2007, est identique à l'art. 24 PA (Loi fédérale du 20 décembre 1968 sur la procédure administrative; RS 172.021), ainsi qu'à l'art. 50 LTF (Loi fédérale du 17 juin 2005 sur le Tribunal fédéral; RS 173.110). Il s'interprète à la lumière de ces dispositions (ATF 108 V 109 c. 2c; cf. Ueli Kieser, ATSG-Kommentar, Zurich, 2003, N.4 ad art. 41 LPGA). Parmi les causes objectives de restitution de délai figurent les cas de force majeure, ainsi que la maladie grave qui empêche la partie d'agir à temps ou de déléguer à un tiers la tâche à accomplir (ATF 112 V 255; 108 V 109). En revanche, l'absence à raison de vacances ne constitue pas un empêchement excusable (ATF 99 II 349; Stefan Vogel, N.10 ad art. 24, in: Christoph Auer/Markus Müller/Benjamin Schindler (éd), Kommentar zum Bundesgesetz über das Verwaltungsverfahren, Zurich/St Gall, 2008). L'empêchement fautif de son auxiliaire est opposable à la partie (ATF 114 Ib 67 c. 2 p. 69ss; 107 Ia 168; Vogel, N. 17 ad art. 24 PA; Kieser, op. cit., N.5 ad art. 41 LPGA). Cela vaut notamment pour l'erreur imputable au personnel de son secrétariat (cf. TF 4P.119/2005 du 2 juin 2005; 1P.151/2002 du 28 mai 2002). b) L'ORP a rendu sa décision le 5 septembre 2008, avec l'indication des voies de droit. On ne sait pas exactement quand cette décision a été reçue par la recourante. S'agissant d'un pli ordinaire, affranchi au tarif B, la remise au destinataire peut prendre plusieurs jours. Même à supposer qu'il ait fallu une semaine pour cela, et que le délai d'opposition ait commencé à courir le 15 septembre 2008, qui était un lundi, il aurait expiré le 14 octobre suivant. Dès lors que la recourante ne conteste pas avoir reçu la décision du 5 septembre 2008, ni avoir agi tardivement, la détermination de la date précise à compter de laquelle le délai d'opposition a commencé à courir, souffre de rester indécise. c) La recourante demande implicitement la restitution du délai, en exposant qu'elle aurait été empêchée sans sa faute d'agir à temps. Sur le vu de la jurisprudence qui vient d'être rappelée, la recourante ne peut se prévaloir du fait que son directeur était en vacances à l'époque où l'opposition aurait dû être formée. Seul reste en discussion le point de savoir ce qu'il en est de l'omission imputable à E.________. Invitée par le Service de l'emploi à se déterminer sur la tardiveté de l'opposition, la recourante a expliqué que son directeur, avant de partir en vacances, avait enjoint sa secrétaire à former opposition contre la décision du 5 septembre 2008 - ce qui signifie qu'à ce moment, la recourante avait reçu la décision qu'elle attaque. Selon le certificat médical du 23 octobre 2008, E.________ s'est trouvée en incapacité de travail à 100%, dès le 20 octobre 2008. Outre le fait qu'E.________ aurait pu former l'opposition avant de tomber malade, rien n'indique que la maladie qui l'a frappée était grave au point de l'empêcher de prendre des dispositions suffisantes pour charger - par exemple par téléphone - un autre employé de la recourante, voire un tiers, d'agir à sa place, en rédigeant l'opposition et en la remettant à la poste dans le délai légal. Or, elle ne l'a pas fait. Cette faute n'est pas excusable. d) A l'appui du recours, la recourante allègue qu'E.________ était absente depuis le 9 octobre 2008. Ce nouveau moyen n'est toutefois étayé par aucune pièce probante. e) L'opposition formée le 29 octobre 2008 était tardive, partant irrecevable.</w:t>
      </w:r>
    </w:p>
    <w:p>
      <w:r>
        <w:rPr>
          <w:b/>
        </w:rPr>
        <w:t>E. 3</w:t>
      </w:r>
    </w:p>
    <w:p>
      <w:r>
        <w:t>Le recours doit ainsi être rejeté, et la décision attaquée confirmée. Il est statué sans frais (art. 61 let. a LPGA). Il n'y a pas lieu d'allouer des dépens (art. 61 let. g LPGA). Par ces motifs, le juge unique prononce : I. Le recours est rejeté. II. La décision rendue le 25 juin 2009 par le Service de l'emploi est confirmée. III. Il est statué sans frais, ni dépens. Le juge unique : La greffière : Du L'arrêt qui précède est notifié à : ‑ O.________,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