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28/2013 vom 4. September 2013</w:t>
      </w:r>
    </w:p>
    <w:p>
      <w:r>
        <w:t>VD Tribunal cantonal, 2013-09-04, FR</w:t>
      </w:r>
    </w:p>
    <w:p>
      <w:r>
        <w:rPr>
          <w:b/>
        </w:rPr>
        <w:t xml:space="preserve">Quelle: </w:t>
      </w:r>
      <w:r>
        <w:t>https://mcp.opencaselaw.ch/entscheid/vd_findinfo_28_2013</w:t>
      </w:r>
    </w:p>
    <w:p>
      <w:r>
        <w:t>FR: VD_FINDINFO 28/2013 du 4 septembre 2013</w:t>
      </w:r>
    </w:p>
    <w:p>
      <w:r>
        <w:t>IT: VD_FINDINFO 28/2013 del 4 settembre 2013</w:t>
      </w:r>
    </w:p>
    <w:p>
      <w:pPr>
        <w:pStyle w:val="Heading2"/>
      </w:pPr>
      <w:r>
        <w:t>Regeste</w:t>
      </w:r>
    </w:p>
    <w:p>
      <w:r>
        <w:t>RÉCUSATION, INTÉRÊT PERSONNEL | 6 al. 1 let. a ROTC, 11 al. 3 LPA-VD, 9 let. a LPA-VD</w:t>
      </w:r>
    </w:p>
    <w:p>
      <w:pPr>
        <w:pStyle w:val="Heading2"/>
      </w:pPr>
      <w:r>
        <w:t>Volltext</w:t>
      </w:r>
    </w:p>
    <w:p>
      <w:r>
        <w:t>Waadtland Tribunal cantonal Cour administrative 04.09.2013 28/2013 Vaud Tribunal cantonal Cour administrative 04.09.2013 28/2013 Vaud Tribunal cantonal Cour administrative 04.09.2013 28/2013</w:t>
      </w:r>
    </w:p>
    <w:p>
      <w:r>
        <w:t>RÉCUSATION, INTÉRÊT PERSONNEL | 6 al. 1 let. a ROTC, 11 al. 3 LPA-VD, 9 let. a LPA-VD</w:t>
      </w:r>
    </w:p>
    <w:p>
      <w:r>
        <w:t>TRIBUNAL CANTONAL AC2013.370 28/2013 COUR ADMINISTRATIVE ______________________________ RECUSATION ADMINISTRATIVE Séance du 4 septembre 2013 _______________________ Présidence de               M. Meylan président Juges :              MM. Muller et Battistolo Greffier :              Mme Boryszewski ***** Art. 9 al. 1 let. a LPA-VD; art. 6 al. 1 let. a ROTC Vu le recours déposé auprès de la Cour de droit administratif et public du Tribunal cantonal (ci-après : CDAP), le 2 septembre 2013, par la S.________ contre la décision rendue par la P.________, le 9 juillet 2013, qui refuse l'abattage de trois pins sylvestres et trois cyprès de l'Arizona situés sur la parcelle n° [...], sis avenue du [...] à [...], vu le dossier de cette cause, instruite par le Juge cantonal [...], vu la demande de récusation du 3 septembre 2013, adressée à la cour de céans, par l'ensemble des juges cantonaux travaillant dans les locaux de la CDAP, à l'exception de ses juges assesseurs, vu l'avis du même jour du Juge cantonal [...] informant les parties de la demande de récusation et de la transmission de la cause à la présente cour afin de statuer, vu l'avis du 4 septembre 2013 de la cour de céans impartissant un délai au 17 septembre suivant à la Commune de [...], [...], ainsi qu'à la S.________ pour se déterminer, vu le courrier du 17 septembre 2013 de la Commune de [...], [...], par laquelle elle a conclu à l'admission de la demande de récusation, vu les pièces au dossier; attendu que le recours déposé par la S.________ , le 2 septembre 2013,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visant ses membres, qu'en outre, la demande est déposée en temps utile au sens de l'art. 10 al. 1 LPA-VD;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qu’il n'appartient en outre pas au juge de la récusation d'examiner la conduite du procès à la façon d'un organe de surveillance (TF 4A_323/2010 du 3 août 2010 c. 2.2), qu'en l'espèce, les six arbres, dont l'abattage est demandé, se trouvent sur la dalle de toiture de l'immeuble dans lequel la CDAP a ses locaux, que l'administration cantonale est locataire de ces locaux, que, de par la situation géographique de la CDAP, les juges, dont le bureau se situent dans ledit immeuble, ont un intérêt personnel évident dans la cause, qu'en effet, l'un des arguments de la recourante en faveur de l'abattage desdits arbres est notamment le fait que les racines de ces derniers pourraient pénétrer dans les drainages et les obstruer, et qu'ils pourraient également causer des infiltrations d'eau dans le bâtiment, qu'au demeurant, la Commune de [...] ne s'est pas opposée à la demande de récusation, que dès lors, la demande de récusation du 3 septembre 2003 doit être admise et la cause transmise à un juge siégeant dans une autre cour que la CDAP; attendu que le présent arrêt est rendu sans frais, ni dépens. Par ces motifs, la Cour administrative du Tribunal cantonal, statuant à huis clos prononce : I. La demande de récusation de la Cour de droit administratif et public en corps, présentée le 3 septembre 2013, est admise. II. La cause opposant la S.________ à la P.________ actuellement pendante devant la Cour de droit administratif et public est transmise, dans l'état où elle se trouve, à [...], juge au sein de la Cour d'appel civile et de la Chambre des tutelles du Tribunal cantonal pour instruire et cas échéant statuer sur le recours déposé le 2 septembre 2013 par la S.________. III. Le présent arrêt est rendu sans frais, ni dépens. IV. Le présent arrêt est exécutoire. Le président :               Le greffier : Du L’arrêt qui précède, dont la rédaction a été approuvée à huis clos, est notifié, par l'envoi d'une copie complète, à : - [...], Juge cantonal à la Cour de droit administratif et public, à Lausanne, et communiqué par l'envoi de photocopies à : - [...], juge au sein de la Cour d'appel civile et de la Chambre des tutelles du Tribunal cantonal à Lausanne; - la S.________, par l'intermédiaire de son conseil, Nicolas Saviaux, avocat à Lausanne; - la P.________.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