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22/2012 vom 16. Juli 2012</w:t>
      </w:r>
    </w:p>
    <w:p>
      <w:r>
        <w:t>VD Tribunal cantonal, 2012-07-16, FR</w:t>
      </w:r>
    </w:p>
    <w:p>
      <w:r>
        <w:rPr>
          <w:b/>
        </w:rPr>
        <w:t xml:space="preserve">Quelle: </w:t>
      </w:r>
      <w:r>
        <w:t>https://mcp.opencaselaw.ch/entscheid/vd_findinfo_22_2012</w:t>
      </w:r>
    </w:p>
    <w:p>
      <w:r>
        <w:t>FR: VD_FINDINFO 22/2012 du 16 juillet 2012</w:t>
      </w:r>
    </w:p>
    <w:p>
      <w:r>
        <w:t>IT: VD_FINDINFO 22/2012 del 16 luglio 2012</w:t>
      </w:r>
    </w:p>
    <w:p>
      <w:pPr>
        <w:pStyle w:val="Heading2"/>
      </w:pPr>
      <w:r>
        <w:t>Regeste</w:t>
      </w:r>
    </w:p>
    <w:p>
      <w:r>
        <w:t>RÉCUSATION | 48 CPC (CH), 8a al. 3 CDPJ, 8b al. 4 CDPJ</w:t>
      </w:r>
    </w:p>
    <w:p>
      <w:pPr>
        <w:pStyle w:val="Heading2"/>
      </w:pPr>
      <w:r>
        <w:t>Volltext</w:t>
      </w:r>
    </w:p>
    <w:p>
      <w:r>
        <w:t>Waadtland Tribunal cantonal Cour administrative 16.07.2012 22/2012 Vaud Tribunal cantonal Cour administrative 16.07.2012 22/2012 Vaud Tribunal cantonal Cour administrative 16.07.2012 22/2012</w:t>
      </w:r>
    </w:p>
    <w:p>
      <w:r>
        <w:t>RÉCUSATION | 48 CPC (CH), 8a al. 3 CDPJ, 8b al. 4 CDPJ</w:t>
      </w:r>
    </w:p>
    <w:p>
      <w:r>
        <w:t>TRIBUNAL CANTONAL 22/2012 COUR ADMINISTRATIVE ______________________________ RECUSATION CIVILE Séance du 16 juillet 2012 ____________________ Présidence de               Mme Epard , présidente Juges :              MM. Battistolo et Michellod Greffier :              M. Intignano ***** Art. 47 al. 1 let. f et 48 CPC; art. 8a al. 3 CDPJ Vu la requête du 9 juillet 2012 déposée par B.N.________ et C.N.________ par-devant la Justice de paix du district de Lavaux-Oron signalant la situation de leur père A.N.________, né le 22 novembre 1925 et sollicitant, par la voie d'extrême urgence, l'institution de mesures tutélaires en faveur de ce dernier, vu le courrier de la Justice de paix du district de Lavaux-Oron du 10 juillet 2012 adressé à la cour de céans demandant la récusation de tout cet office, vu les pièces au dossier; attendu que la cour de céans est compétente pour statuer sur la demande de récusation du 10 juillet 2012 en vertu des art. 8a al. 3 CDPJ (Code de droit judiciaire privé vaudois du 12 janvier 2010; RSV 211.02) et 6 al. 1 let. a ROTC (Règlement organique du Tribunal cantonal du 13 novembre 2007; RSV 173.31.1), que la demande est ainsi recevable; attendu que la Justice de paix du district de Lavaux-Oron fait valoir que D.N.________, greffière au sein de cet office, est la fille de A.N.________ ainsi que la sœur de B.N.________ et C.N.________, que D.N.________ a eu un contact téléphonique avec le greffe de la cour de céans en date du 13 juillet 2012 indiquant qu'elle souhaite intervenir dans la procédure d'interdiction requise par son frère et sa sœur, qu'elle considère que la demande de récusation est fondée puisqu'elle fonctionne régulièrement comme greffière dans les causes instruites par les juges de paix Christophe Pralong et Carole de Crousaz Nicolet, seuls magistrats professionnels en fonction dans cet office, qu'au vu des éléments au dossier, la cause revêt une certaine urgence, A.N.________ semblant se trouver dans une situation financière et administrative complexe dont il perd le contrôle, que l'on peut ainsi tenir compte de cette détermination par téléphone qui, au demeurant, va dans le même sens que la demande de récusation présentée le 10 juillet 2012,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D.N.________ travaille au sein de l'office qui a été saisi de cette requête, qu'il est ainsi possible que son activité au sein de l'office concerné ait créé des liens d'amitié étroite ou d'inimitié personnelle entre elle et les magistrats appelés à statuer sur la requête du 9 juillet 2012, qu'elle a un intérêt évident dans la requête déposée le 9 juillet 2012 puisqu'elle est la fille du principal intéressé, que dans la mesure où elle a fait part de son intention d'intervenir dans cette procédure, sa qualité de partie implique qu'elle pourrait être convoquée aux différentes audiences ou appelée à se déterminer sur la procédure qui se déroulerait devant l'autorité au sein de laquelle elle travaille comme greffière, que la cour de céans a déjà eu l'occasion d'admettre des demandes de récusation spontanées lorsqu'une partie à la procédure est membre de l'office saisi de la cause (CA 4/2012; CA 7/2012; CA 16/2012; CA 20/2012), qu'il pourrait en aller différemment si D.N.________ n'était pas elle-même partie à la procédure diligentée contre son père (CA 21/2012), qu' in casu , même si D.N.________ n'est pas encore formellement partie à cette procédure, son intention manifestée par téléphone et l'urgence de la situation de son père commandent une décision rapide et non formaliste, qu'au vu de ce qui précède, il n'est ainsi pas souhaitable, pour des motifs d'apparence, que cette cause soit traitée par la justice de paix du district de Lavaux-Oron, que la demande de récusation en corps de cet office doit être admise, que dans un tel cas, la cause est transmise dans l'état où elle se trouve à une autre autorité ayant les mêmes compétences (art. 8b al. 4 CDPJ), qu'elle sera en l'espèce transmise à la justice de paix du district de Lausanne; attendu que la présente décision est rendue sans frais, ni dépens. Par ces motifs, la Cour administrative du Tribunal cantonal, statuant à huis clos prononce : I. Le demande de récusation présentée le 10 juillet 2012 par la Justice de Paix du district de Lavaux-Oron est admise. II. La cause est transmis dans l'état où elle se trouve à la Justice de Paix du district de Lausanne. III. L'arrêt est rendu sans frais, ni dépens. IV. L'arrêt est exécutoire. La présidente :               Le greffier : Du L'arrêt qui précède, dont la rédaction a été approuvée à huis clos, est notifié en expédition complète, par l'envoi de photocopies, à : ‑ M. Christophe Pralong, Premier juge de paix du district de Lavaux-Oron, - M. B.N.________ et à Mme C.N.________ personnellement, - M. A.N.________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Anne-Florence Cornaz, Première juge de paix du district de Lausanne, - Mme D.N.________ personnellement.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