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1/2013 vom 14. Februar 2013</w:t>
      </w:r>
    </w:p>
    <w:p>
      <w:r>
        <w:t>VD Tribunal cantonal, 2013-02-14, FR</w:t>
      </w:r>
    </w:p>
    <w:p>
      <w:r>
        <w:rPr>
          <w:b/>
        </w:rPr>
        <w:t xml:space="preserve">Quelle: </w:t>
      </w:r>
      <w:r>
        <w:t>https://mcp.opencaselaw.ch/entscheid/vd_findinfo_1_2013</w:t>
      </w:r>
    </w:p>
    <w:p>
      <w:r>
        <w:t>FR: VD_FINDINFO 1/2013 du 14 février 2013</w:t>
      </w:r>
    </w:p>
    <w:p>
      <w:r>
        <w:t>IT: VD_FINDINFO 1/2013 del 14 febbraio 2013</w:t>
      </w:r>
    </w:p>
    <w:p>
      <w:pPr>
        <w:pStyle w:val="Heading2"/>
      </w:pPr>
      <w:r>
        <w:t>Regeste</w:t>
      </w:r>
    </w:p>
    <w:p>
      <w:r>
        <w:t>RÉCUSATION, MAINLEVÉE{LP}, JUGE DE PAIX, FRAIS JUDICIAIRES | 47 al. 1 let. b CPC (CH), 48 CPC (CH)</w:t>
      </w:r>
    </w:p>
    <w:p>
      <w:pPr>
        <w:pStyle w:val="Heading2"/>
      </w:pPr>
      <w:r>
        <w:t>Volltext</w:t>
      </w:r>
    </w:p>
    <w:p>
      <w:r>
        <w:t>Waadtland Tribunal cantonal Cour administrative 14.02.2013 1/2013 Vaud Tribunal cantonal Cour administrative 14.02.2013 1/2013 Vaud Tribunal cantonal Cour administrative 14.02.2013 1/2013</w:t>
      </w:r>
    </w:p>
    <w:p>
      <w:r>
        <w:t>RÉCUSATION, MAINLEVÉE{LP}, JUGE DE PAIX, FRAIS JUDICIAIRES | 47 al. 1 let. b CPC (CH), 48 CPC (CH)</w:t>
      </w:r>
    </w:p>
    <w:p>
      <w:r>
        <w:t>TRIBUNAL CANTONAL 1/2013 COUR ADMINISTRATIVE ______________________________ RECUSATION CIVILE Séance du 14 février 2013 _____________________ Présidence de               M. Meylan , président Juges :              MM. Muller et Michellod Greffier :              Mme Ouni ***** Art. 47 al. 1 let. b, 48 CPC et 8a al. 3 CDPJ Vu la requête déposée le 11 février 2013 par la Justice de paix du district de l'Ouest lausannois tendant à la mainlevée définitive de l'opposition au commandement de payer qu'elle a fait notifier à D.________ le 4 février 2013, vu la demande déposée le 11 février 2013 par le Premier juge de paix du district de l'Ouest lausannois tendant à la récusation de tout son office, vu les pièces au dossier; attendu que la cour de céans est compétente pour statuer sur la demande de récusation du 11 février 2013 en vertu des art. 8a al. 3 CDPJ (Code de droit privé judiciaire vaudois du 12 janvier 2010; RSV 211.02) et 6 al. 1 let. a ROTC (Règlement organique du Tribunal cantonal du 13 novembre 2007; RSV 173.31.1), que la demande satisfait aux exigences de fond et de forme, qu'elle est ainsi recevable; attendu que le 10 avril 2012, la Justice de paix du district de l'Ouest lausannois a rendu une décision mettant des frais de justice par 150 fr. à la charge des parents d' [...], chacun pour une demie, que D.________ est la mère d' [...], que bien que la Justice de paix du district de l'Ouest lausannois ait demandé à D.________ de s'acquitter de la somme 75 fr., elle ne semble pas l'avoir fait, que la Justice de paix du district de l'Ouest lausannois a dès lors fait notifier le 4 février 2013 un commandement de payer à D.________, laquelle a formé opposition totale, que D.________ est domiciliée à Prilly, soit dans le district de l'Ouest lausannois, de sorte que la Justice de paix de ce district est compétente pour prononcer la mainlevée en question, que le Premier juge de paix y voit un motif de récusation de tout son office, qu'à teneur de l'art. 47 al. 1 let. b CPC (Code de procédure civile du 19 décembre 2008; RS 272), les magistrats et fonctionnaires judiciaires se récusent lorsqu'ils ont agi dans la même cause à un autre titre, notamment comme membre d'une autorité, qu'à teneur de l'art. 48 CPC, le magistrat ou le fonctionnaire judiciaire concerné fait état en temps utile d'un motif de récusation possible et se récuse lorsqu'il considère que ce motif est réalisé, que la récusation d'un juge ou d'un tribunal ne doit cependant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(TF 5A_316/2012 du 17 octobre 2012 c. 6.2.1; TF 4A_151/2012 du 4 juin 2012 c. 2.1; ATF 138 I 1 c. 2.2 et les références citées), qu'en l'espèce, la Justice de paix du district de l'Ouest lausannois devrait statuer sur la requête de mainlevée qu'elle a elle-même déposée à l'encontre d'une opposition à un commandement de payer qu'elle a fait notifier, qu'à l'évidence, la Justice de paix du district de l'Ouest lausannois ne peut pas être juge et partie dans une cause qui l'intéresse, qu'en outre, le montant de 75 fr. déduit en poursuite à l'encontre de D.________ découle d'une décision rendue par cette même autorité, qu'il y a dès lors lieu d'admettre la demande de récusation présentée le 11 février 2013 par le Premier juge de paix du district de l'Ouest lausannois, qu'en pareil cas, la cause doit être transmise dans l'état où elle se trouve à une autre autorité ayant les mêmes compétences (art. 8b al. 4 CDPJ), qu'elle sera par conséquent transmise à la Justice de paix du district de Lausanne; attendu que la présente décision est rendue sans frais, ni dépens (Tappy, Code de procédure civile commenté, Bâle 2011, n. 28 ad art. 48 CPC). Par ces motifs, la Cour administrative du Tribunal cantonal, statuant à huis clos prononce : I. La demande déposée le 11 février 2013 par le Premier juge de paix du district de l'Ouest lausannois tendant à la récusation en corps de son office est admise. II. La cause divisant la Justice de paix du district de l'Ouest lausannois d'avec D.________ est transmise dans l'état où elle se trouve à la Justice de paix du district de Lausanne. III. L'arrêt est rendu sans frais, ni dépens. IV. L'arrêt est exécutoire. Le président :               Le greffier : Du L'arrêt qui précède, dont la rédaction a été approuvée à huis clos, est notifié en expédition complète, par l'envoi de photocopies, à : ‑ Mme [...], Premier juge de paix du district de l'Ouest lausannois, - Mme D.________, personnellement.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 Premier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