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30 vom 16. April 1999</w:t>
      </w:r>
    </w:p>
    <w:p>
      <w:r>
        <w:t>UR Obergericht, 1999-04-16, DE</w:t>
      </w:r>
    </w:p>
    <w:p>
      <w:r>
        <w:rPr>
          <w:b/>
        </w:rPr>
        <w:t xml:space="preserve">Quelle: </w:t>
      </w:r>
      <w:r>
        <w:t>https://mcp.opencaselaw.ch/entscheid/ur_gerichte_98_99_30</w:t>
      </w:r>
    </w:p>
    <w:p>
      <w:r>
        <w:t>FR: UR_GERICHTE 98/99 30 du 16 avril 1999</w:t>
      </w:r>
    </w:p>
    <w:p>
      <w:r>
        <w:t>IT: UR_GERICHTE 98/99 30 del 16 aprile 1999</w:t>
      </w:r>
    </w:p>
    <w:p>
      <w:pPr>
        <w:pStyle w:val="Heading2"/>
      </w:pPr>
      <w:r>
        <w:t>Regeste</w:t>
      </w:r>
    </w:p>
    <w:p>
      <w:r>
        <w:t>Öffentliches Beschaffungswesen. Art. 47 SubV. | Öffentliches Beschaffungswesen. Art. 47 SubV. Aufschiebende Wirkung. Interessenabwägung. Kein zum Vornherein stärkeres Gewicht des öffentlichen Interesses. Den Umstand, dass gegen den Zuschlag ein Rechtsmittel ergriffen werden kann, dem gegebenenfalls die aufschiebende Wirkung erteilt wird, hat die Vergabebehörde in ihre Planung einzubeziehen. Dringlichkeit der Beschaffung setzt eine notstandsähnliche Situation voraus, die auf äussere, ausserordentliche Umstände zurückzuführen ist.</w:t>
      </w:r>
    </w:p>
    <w:p>
      <w:pPr>
        <w:pStyle w:val="Heading2"/>
      </w:pPr>
      <w:r>
        <w:t>Volltext</w:t>
      </w:r>
    </w:p>
    <w:p>
      <w:r>
        <w:t>Uri Rechenschaftsbericht über die Rechtspflege 16.04.1999 98/99 30 Uri Rechenschaftsbericht über die Rechtspflege 16.04.1999 98/99 30 Uri Rechenschaftsbericht über die Rechtspflege 16.04.1999 98/99 30</w:t>
      </w:r>
    </w:p>
    <w:p>
      <w:r>
        <w:t>Öffentliches Beschaffungswesen. Art. 47 SubV. | Öffentliches Beschaffungswesen. Art. 47 SubV. Aufschiebende Wirkung. Interessenabwägung. Kein zum Vornherein stärkeres Gewicht des öffentlichen Interesses. Den Umstand, dass gegen den Zuschlag ein Rechtsmittel ergriffen werden kann, dem gegebenenfalls die aufschiebende Wirkung erteilt wird, hat die Vergabebehörde in ihre Planung einzubeziehen. Dringlichkeit der Beschaffung setzt eine notstandsähnliche Situation voraus, die auf äussere, ausserordentliche Umstände zurückzuführen ist.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