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96/97 34 vom 19. Dezember 1997</w:t>
      </w:r>
    </w:p>
    <w:p>
      <w:r>
        <w:t>UR Obergericht, 1997-12-19, DE</w:t>
      </w:r>
    </w:p>
    <w:p>
      <w:r>
        <w:rPr>
          <w:b/>
        </w:rPr>
        <w:t xml:space="preserve">Quelle: </w:t>
      </w:r>
      <w:r>
        <w:t>https://mcp.opencaselaw.ch/entscheid/ur_gerichte_96_97_34</w:t>
      </w:r>
    </w:p>
    <w:p>
      <w:r>
        <w:t>FR: UR_GERICHTE 96/97 34 du 19 décembre 1997</w:t>
      </w:r>
    </w:p>
    <w:p>
      <w:r>
        <w:t>IT: UR_GERICHTE 96/97 34 del 19 dicembre 1997</w:t>
      </w:r>
    </w:p>
    <w:p>
      <w:pPr>
        <w:pStyle w:val="Heading2"/>
      </w:pPr>
      <w:r>
        <w:t>Regeste</w:t>
      </w:r>
    </w:p>
    <w:p>
      <w:r>
        <w:t>Fremdenpolizei. Art. 4 ANAG. | Fremdenpolizei. Art. 4 ANAG. Beendigung der Übergangsregelung zur Einführung des Dreikreisemodells. Das Dreikreisemodell des Bundesrates verstösst nicht gegen übergeordnetes Recht (E. 6). Rechtsnatur der Weisungen des BIGA (neu: BWA) und BFA zur Beendigung der Übergangsregelung für Saisonniers und Kurzaufenthalter aus dem ehemaligen Jugoslawien (E. 9). Kriterium der Dauerbeschäftigung. Bemessungskriterien (E. 11). In zeitlicher Hinsicht ist die Übergangsfrist zur Einführung des Dreikreisemodells verhältnismässig (E. 14).</w:t>
      </w:r>
    </w:p>
    <w:p>
      <w:pPr>
        <w:pStyle w:val="Heading2"/>
      </w:pPr>
      <w:r>
        <w:t>Volltext</w:t>
      </w:r>
    </w:p>
    <w:p>
      <w:r>
        <w:t>Uri Rechenschaftsbericht über die Rechtspflege 19.12.1997 96/97 34 Uri Rechenschaftsbericht über die Rechtspflege 19.12.1997 96/97 34 Uri Rechenschaftsbericht über die Rechtspflege 19.12.1997 96/97 34</w:t>
      </w:r>
    </w:p>
    <w:p>
      <w:r>
        <w:t>Fremdenpolizei. Art. 4 ANAG. | Fremdenpolizei. Art. 4 ANAG. Beendigung der Übergangsregelung zur Einführung des Dreikreisemodells. Das Dreikreisemodell des Bundesrates verstösst nicht gegen übergeordnetes Recht (E. 6). Rechtsnatur der Weisungen des BIGA (neu: BWA) und BFA zur Beendigung der Übergangsregelung für Saisonniers und Kurzaufenthalter aus dem ehemaligen Jugoslawien (E. 9). Kriterium der Dauerbeschäftigung. Bemessungskriterien (E. 11). In zeitlicher Hinsicht ist die Übergangsfrist zur Einführung des Dreikreisemodells verhältnismässig (E. 14).</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