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96/97 26 vom 9. Dezember 1996</w:t>
      </w:r>
    </w:p>
    <w:p>
      <w:r>
        <w:t>UR Obergericht, 1996-12-09, DE</w:t>
      </w:r>
    </w:p>
    <w:p>
      <w:r>
        <w:rPr>
          <w:b/>
        </w:rPr>
        <w:t xml:space="preserve">Quelle: </w:t>
      </w:r>
      <w:r>
        <w:t>https://mcp.opencaselaw.ch/entscheid/ur_gerichte_96_97_26</w:t>
      </w:r>
    </w:p>
    <w:p>
      <w:r>
        <w:t>FR: UR_GERICHTE 96/97 26 du 9 décembre 1996</w:t>
      </w:r>
    </w:p>
    <w:p>
      <w:r>
        <w:t>IT: UR_GERICHTE 96/97 26 del 9 dicembre 1996</w:t>
      </w:r>
    </w:p>
    <w:p>
      <w:pPr>
        <w:pStyle w:val="Heading2"/>
      </w:pPr>
      <w:r>
        <w:t>Regeste</w:t>
      </w:r>
    </w:p>
    <w:p>
      <w:r>
        <w:t>Kantonales Verfahrensrecht. Art. 47 Abs. 2, Art. 52 Abs. 2, Art. 58 VRPV. Art. 57 Abs. 4 VRPV. | Kantonales Verfahrensrecht. Art. 47 Abs. 2, Art. 52 Abs. 2, Art. 58 VRPV. Art. 57 Abs. 4 VRPV. Noven im Verwaltungsgerichtsbeschwerdeverfahren (E. 2). Freie Prüfung der Verhältnismässigkeit. Abgrenzung zur Angemessenheit (E. 7).</w:t>
      </w:r>
    </w:p>
    <w:p>
      <w:pPr>
        <w:pStyle w:val="Heading2"/>
      </w:pPr>
      <w:r>
        <w:t>Volltext</w:t>
      </w:r>
    </w:p>
    <w:p>
      <w:r>
        <w:t>Uri Rechenschaftsbericht über die Rechtspflege 09.12.1996 96/97 26 Uri Rechenschaftsbericht über die Rechtspflege 09.12.1996 96/97 26 Uri Rechenschaftsbericht über die Rechtspflege 09.12.1996 96/97 26</w:t>
      </w:r>
    </w:p>
    <w:p>
      <w:r>
        <w:t>Kantonales Verfahrensrecht. Art. 47 Abs. 2, Art. 52 Abs. 2, Art. 58 VRPV. Art. 57 Abs. 4 VRPV. | Kantonales Verfahrensrecht. Art. 47 Abs. 2, Art. 52 Abs. 2, Art. 58 VRPV. Art. 57 Abs. 4 VRPV. Noven im Verwaltungsgerichtsbeschwerdeverfahren (E. 2). Freie Prüfung der Verhältnismässigkeit. Abgrenzung zur Angemessenheit (E. 7).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