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18 vom 5. September 1997</w:t>
      </w:r>
    </w:p>
    <w:p>
      <w:r>
        <w:t>UR Obergericht, 1997-09-05, DE</w:t>
      </w:r>
    </w:p>
    <w:p>
      <w:r>
        <w:rPr>
          <w:b/>
        </w:rPr>
        <w:t xml:space="preserve">Quelle: </w:t>
      </w:r>
      <w:r>
        <w:t>https://mcp.opencaselaw.ch/entscheid/ur_gerichte_96_97_18</w:t>
      </w:r>
    </w:p>
    <w:p>
      <w:r>
        <w:t>FR: UR_GERICHTE 96/97 18 du 5 septembre 1997</w:t>
      </w:r>
    </w:p>
    <w:p>
      <w:r>
        <w:t>IT: UR_GERICHTE 96/97 18 del 5 settembre 1997</w:t>
      </w:r>
    </w:p>
    <w:p>
      <w:pPr>
        <w:pStyle w:val="Heading2"/>
      </w:pPr>
      <w:r>
        <w:t>Regeste</w:t>
      </w:r>
    </w:p>
    <w:p>
      <w:r>
        <w:t>Kantonales Verfahrensrecht | Kantonales Verfahrensrecht. Ausstand. Allein durch die Tatsache, dass im Einspracheverfahren die gleichen Mitarbeiterinnen und Mitarbeiter einer Behörde mitwirken wie bei der angefochten Verfügung, ist kein Ausstandsgrund gegeben.</w:t>
      </w:r>
    </w:p>
    <w:p>
      <w:pPr>
        <w:pStyle w:val="Heading2"/>
      </w:pPr>
      <w:r>
        <w:t>Volltext</w:t>
      </w:r>
    </w:p>
    <w:p>
      <w:r>
        <w:t>Uri Rechenschaftsbericht über die Rechtspflege 05.09.1997 96/97 18 Uri Rechenschaftsbericht über die Rechtspflege 05.09.1997 96/97 18 Uri Rechenschaftsbericht über die Rechtspflege 05.09.1997 96/97 18</w:t>
      </w:r>
    </w:p>
    <w:p>
      <w:r>
        <w:t>Kantonales Verfahrensrecht | Kantonales Verfahrensrecht. Ausstand. Allein durch die Tatsache, dass im Einspracheverfahren die gleichen Mitarbeiterinnen und Mitarbeiter einer Behörde mitwirken wie bei der angefochten Verfügung, ist kein Ausstandsgrund gegeben.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