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18 vom 23. März 2007</w:t>
      </w:r>
    </w:p>
    <w:p>
      <w:r>
        <w:t>UR Obergericht, 2007-03-23, DE</w:t>
      </w:r>
    </w:p>
    <w:p>
      <w:r>
        <w:rPr>
          <w:b/>
        </w:rPr>
        <w:t xml:space="preserve">Quelle: </w:t>
      </w:r>
      <w:r>
        <w:t>https://mcp.opencaselaw.ch/entscheid/ur_gerichte_06_07_18</w:t>
      </w:r>
    </w:p>
    <w:p>
      <w:r>
        <w:t>FR: UR_GERICHTE 06/07 18 du 23 mars 2007</w:t>
      </w:r>
    </w:p>
    <w:p>
      <w:r>
        <w:t>IT: UR_GERICHTE 06/07 18 del 23 marzo 2007</w:t>
      </w:r>
    </w:p>
    <w:p>
      <w:pPr>
        <w:pStyle w:val="Heading2"/>
      </w:pPr>
      <w:r>
        <w:t>Regeste</w:t>
      </w:r>
    </w:p>
    <w:p>
      <w:r>
        <w:t>Fremdenpolizei. Art. 7 Abs. 1, Art. 9 Abs. 1 lit. c ANAG. Art. 10 Abs. 4 ANAV. | Fremdenpolizei. Art. 7 Abs. 1, Art. 9 Abs. 1 lit. c ANAG. Art. 10 Abs. 4 ANAV. Ausländische Ehefrau eines Schweizers. Fünfjährige Aufenthaltsfrist für den Erwerb der Niederlassungsbewilligung. Verlängerung der Aufenthaltsbewilligung für die ausländische Ehegattin. In casu ist von einer tatsächlichen Aufgabe des Aufenthalts der Beschwerdeführerin in der Schweiz auszugehen, auch wenn sie schliesslich wieder in die Schweiz zurückkehrte. Die Abwesenheit dauerte längere Zeit. Die Beschwerdeführerin, ihr Ehemann und das Kind hatten während dieser Zeit keine Wohnung und der Ehemann, der für den Lebensunterhalt der Familie in der Schweiz hauptsächlich aufkommen dürfte, keine Arbeitsstelle. Abweisung der Verwaltungsgerichtsbeschwerde.</w:t>
      </w:r>
    </w:p>
    <w:p>
      <w:pPr>
        <w:pStyle w:val="Heading2"/>
      </w:pPr>
      <w:r>
        <w:t>Volltext</w:t>
      </w:r>
    </w:p>
    <w:p>
      <w:r>
        <w:t>Uri Rechenschaftsbericht über die Rechtspflege 23.03.2007 06/07 18 Uri Rechenschaftsbericht über die Rechtspflege 23.03.2007 06/07 18 Uri Rechenschaftsbericht über die Rechtspflege 23.03.2007 06/07 18</w:t>
      </w:r>
    </w:p>
    <w:p>
      <w:r>
        <w:t>Fremdenpolizei. Art. 7 Abs. 1, Art. 9 Abs. 1 lit. c ANAG. Art. 10 Abs. 4 ANAV. | Fremdenpolizei. Art. 7 Abs. 1, Art. 9 Abs. 1 lit. c ANAG. Art. 10 Abs. 4 ANAV. Ausländische Ehefrau eines Schweizers. Fünfjährige Aufenthaltsfrist für den Erwerb der Niederlassungsbewilligung. Verlängerung der Aufenthaltsbewilligung für die ausländische Ehegattin. In casu ist von einer tatsächlichen Aufgabe des Aufenthalts der Beschwerdeführerin in der Schweiz auszugehen, auch wenn sie schliesslich wieder in die Schweiz zurückkehrte. Die Abwesenheit dauerte längere Zeit. Die Beschwerdeführerin, ihr Ehemann und das Kind hatten während dieser Zeit keine Wohnung und der Ehemann, der für den Lebensunterhalt der Familie in der Schweiz hauptsächlich aufkommen dürfte, keine Arbeitsstelle. Abweisung der Verwaltungsgerichtsbeschwerde.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