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02/03 11 vom 6. Dezember 2001</w:t>
      </w:r>
    </w:p>
    <w:p>
      <w:r>
        <w:t>UR Obergericht, 2001-12-06, DE</w:t>
      </w:r>
    </w:p>
    <w:p>
      <w:r>
        <w:rPr>
          <w:b/>
        </w:rPr>
        <w:t xml:space="preserve">Quelle: </w:t>
      </w:r>
      <w:r>
        <w:t>https://mcp.opencaselaw.ch/entscheid/ur_gerichte_02_03_11</w:t>
      </w:r>
    </w:p>
    <w:p>
      <w:r>
        <w:t>FR: UR_GERICHTE 02/03 11 du 6 décembre 2001</w:t>
      </w:r>
    </w:p>
    <w:p>
      <w:r>
        <w:t>IT: UR_GERICHTE 02/03 11 del 6 dicembre 2001</w:t>
      </w:r>
    </w:p>
    <w:p>
      <w:pPr>
        <w:pStyle w:val="Heading2"/>
      </w:pPr>
      <w:r>
        <w:t>Regeste</w:t>
      </w:r>
    </w:p>
    <w:p>
      <w:r>
        <w:t>Strafprozessordnung. Art. 71 Abs. 1 i.V.m. Art. 59 Abs. 3 StPO. | Strafprozessordnung. Art. 71 Abs. 1 i.V.m. Art. 59 Abs. 3 StPO. Zur Höhe der Entschädigung bei Freispruch des amtlich verteidigten Angeklagten. Soweit freigesprochen hat der Angeklagte grundsätzlich Anspruch auf eine Entschädigung nach Art. 71 Abs. 1 i.V.m. Art. 59 Abs. 3 StPO, d.h. ohne Abzug des Armenrechtsviertels (Art. 26 Abs. 1 GebV), selbst wenn eine amtliche Verteidigung vorlag.</w:t>
      </w:r>
    </w:p>
    <w:p>
      <w:pPr>
        <w:pStyle w:val="Heading2"/>
      </w:pPr>
      <w:r>
        <w:t>Volltext</w:t>
      </w:r>
    </w:p>
    <w:p>
      <w:r>
        <w:t>Uri Rechenschaftsbericht über die Rechtspflege 06.12.2001 02/03 11 Uri Rechenschaftsbericht über die Rechtspflege 06.12.2001 02/03 11 Uri Rechenschaftsbericht über die Rechtspflege 06.12.2001 02/03 11</w:t>
      </w:r>
    </w:p>
    <w:p>
      <w:r>
        <w:t>Strafprozessordnung. Art. 71 Abs. 1 i.V.m. Art. 59 Abs. 3 StPO. | Strafprozessordnung. Art. 71 Abs. 1 i.V.m. Art. 59 Abs. 3 StPO. Zur Höhe der Entschädigung bei Freispruch des amtlich verteidigten Angeklagten. Soweit freigesprochen hat der Angeklagte grundsätzlich Anspruch auf eine Entschädigung nach Art. 71 Abs. 1 i.V.m. Art. 59 Abs. 3 StPO, d.h. ohne Abzug des Armenrechtsviertels (Art. 26 Abs. 1 GebV), selbst wenn eine amtliche Verteidigung vorlag.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