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TI-88739 vom 18. April 2006</w:t>
      </w:r>
    </w:p>
    <w:p>
      <w:r>
        <w:t>TI Tribunale d'appello, 2006-04-18, IT</w:t>
      </w:r>
    </w:p>
    <w:p>
      <w:r>
        <w:rPr>
          <w:b/>
        </w:rPr>
        <w:t xml:space="preserve">Quelle: </w:t>
      </w:r>
      <w:r>
        <w:t>https://mcp.opencaselaw.ch/entscheid/ti_gerichte_TI-88739</w:t>
      </w:r>
    </w:p>
    <w:p>
      <w:r>
        <w:t>FR: TI_GERICHTE TI-88739 du 18 avril 2006</w:t>
      </w:r>
    </w:p>
    <w:p>
      <w:r>
        <w:t>IT: TI_GERICHTE TI-88739 del 18 aprile 2006</w:t>
      </w:r>
    </w:p>
    <w:p>
      <w:pPr>
        <w:pStyle w:val="Heading2"/>
      </w:pPr>
      <w:r>
        <w:t>Erwägungen</w:t>
      </w:r>
    </w:p>
    <w:p>
      <w:r>
        <w:rPr>
          <w:b/>
        </w:rPr>
        <w:t>E. 25</w:t>
      </w:r>
    </w:p>
    <w:p>
      <w:r>
        <w:t>aprile 2006</w:t>
      </w:r>
    </w:p>
    <w:p>
      <w:r>
        <w:t>In nomedella Repubblica e Cantonedel Ticino</w:t>
      </w:r>
    </w:p>
    <w:p>
      <w:r>
        <w:t>Il Giudice dell'istruzione e dell'arresto</w:t>
      </w:r>
    </w:p>
    <w:p>
      <w:r>
        <w:t>Claudia Solcà</w:t>
      </w:r>
    </w:p>
    <w:p>
      <w:r>
        <w:t>sedente per statuire sul sedente per statuire sull'istanza/decisione del 18 aprile 2006 della</w:t>
      </w:r>
    </w:p>
    <w:p>
      <w:r>
        <w:t>Sezione dei permessi e dell'immigrazione,Bellinzona</w:t>
      </w:r>
    </w:p>
    <w:p>
      <w:r>
        <w:t>relativa alla proroga della carcerazione in vista dell'allontanamento cui è astretto</w:t>
      </w:r>
    </w:p>
    <w:p>
      <w:r>
        <w:t>__________</w:t>
      </w:r>
    </w:p>
    <w:p>
      <w:r>
        <w:t>visti gli inc. GIAR 379.2005.3/4/6 e quello della SPI;</w:t>
      </w:r>
    </w:p>
    <w:p>
      <w:r>
        <w:t>ritenuto e considerato</w:t>
      </w:r>
    </w:p>
    <w:p>
      <w:r>
        <w:t>in fatto</w:t>
      </w:r>
    </w:p>
    <w:p>
      <w:r>
        <w:t>1.</w:t>
      </w:r>
    </w:p>
    <w:p>
      <w:r>
        <w:t>__________ è stato incarcerato il</w:t>
      </w:r>
    </w:p>
    <w:p>
      <w:r>
        <w:rPr>
          <w:b/>
        </w:rPr>
        <w:t>E. 28</w:t>
      </w:r>
    </w:p>
    <w:p>
      <w:r>
        <w:t>ottobre 2005 (artt. 13b e 13f LDDS), allo scopo di garantire l'allontanamento (doc. 1, inc. GIAR 379.2005.3). Egli era stato sentito lo stesso giorno dal giudice dellistruzione e dellarresto che ha confermato legalità ed adeguatezza della carcerazione, con le seguenti motivazioni:</w:t>
      </w:r>
    </w:p>
    <w:p>
      <w:r>
        <w:t>"</w:t>
      </w:r>
    </w:p>
    <w:p>
      <w:r>
        <w:t>-le condizioni di cui all'art. 13 b lett. b e c LDDS sono date, vista l'assenza di collaborazione e considerato che lo straniero non ha lasciato la Svizzera entro il termine impartitogli nel 2004 (cfr. UFR 25.03.04 e CRA 21.05.04), rimanendo in Svizzera ed interessando le autorità penali anche per LStup (__________) con conseguente pericolo per l'ordine pubblico (DTF 125 II 369).</w:t>
      </w:r>
    </w:p>
    <w:p>
      <w:r>
        <w:t>Ricordato che eventuali assicurazioni di voler lasciare spontaneamente la Svizzera non possono giustificare la scarcerazione in assenza dei documenti di viaggio (DTF 2A.309/2004). Nel contempo l'autorità preposta all'allontanamento é invitata ad attivarsi per quanto di sua competenza".</w:t>
      </w:r>
    </w:p>
    <w:p>
      <w:r>
        <w:t>(inc. GIAR 379.2005.3, doc. 2)</w:t>
      </w:r>
    </w:p>
    <w:p>
      <w:r>
        <w:t>Con decisione 25 gennaio 2006, considerato che i motivi che avevano giustificato la carcerazione erano ancora dati come pure ancora rispettato era il principio di celerità, veniva concessa una prima proroga di tre mesi della carcerazione ai fini di allontanamento a cui è astretto __________ (inc. GIAR 379.2005.4, doc. 7).</w:t>
      </w:r>
    </w:p>
    <w:p>
      <w:r>
        <w:t>2.</w:t>
      </w:r>
    </w:p>
    <w:p>
      <w:r>
        <w:t>Con decisione/istanza del 18 aprile 2006 (se si preferisce, decisione soggetta a conferma: art. 13b cpv. 2 seconda frase), approssimandosi la scadenza dei tre mesi - cioè il 28 aprile 2006 ex art. 10 LPAmm - (art. 13b cpv. 2 prima frase LDDS), la SPI ha disposto/chiesto che la carcerazione ai fini di allontanamento sia prorogata di due mesi (cioè sino al 28 giugno 2006; cfr. art. 10 LPAmm) se confermata dal GIAR (doc. 1 inc. GIAR 379.2005.6;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w:t>
      </w:r>
    </w:p>
    <w:p>
      <w:r>
        <w:t>3.</w:t>
      </w:r>
    </w:p>
    <w:p>
      <w:r>
        <w:t>Sentito a verbale il 24 aprile 2006 l'interessato ha ribadito di non essere cittadino __________ (benché sia stato riconosciuto tale da una speciale commissione __________) bensì __________ e di non voler collaborare con le autorità per l'ottenimento dei documenti di legittimazione come pure di non volere rientrare nel suo paese.</w:t>
      </w:r>
    </w:p>
    <w:p>
      <w:r>
        <w:t>4.</w:t>
      </w:r>
    </w:p>
    <w:p>
      <w:r>
        <w:t>Con osservazioni 23 aprile 2006 (Inc. GIAR 379.2005.6, doc. 5) la difesa chiede che listanza di proroga di carcerazione del 18 aprile 2006 venga respinta ed in subordine che venga accolta limitatamente al periodo di un mese. Osserva come la delegazione nigeriana, dopo avere riconosciuto come cittadino __________, non abbia ancora rilasciato i documenti di viaggio e di conseguenza si imporrebbero ulteriori accertamenti sulla cittadinanza del summenzionato, in particolare davanti alle Autorità consolari __________. La difesa solleva poi seri dubbi sul fatto che le Autorità __________, dopo tre mesi di silenzio, siano realmente intenzionate a fornire a __________ i necessari documenti di viaggio.</w:t>
      </w:r>
    </w:p>
    <w:p>
      <w:r>
        <w:t>Il ritardo da parte delle Autorità __________ nel fornire i documenti di viaggio violerebbe il principio di celerità, di qui la richiesta in via subordinata, di concedere la proroga soltanto per un mese. Il perdurare della carcerazione amministrativa in via dallontanamento, stante le assicurazioni di __________ di volere lasciare la Svizzera autonomamente e considerati i suoi precedenti penali, per cui è stato condannato soltanto con decreto daccusa (il 9 settembre 2005 a 90 giorni di detenzione), non appare inoltre rispettoso del principio di proporzionalità.</w:t>
      </w:r>
    </w:p>
    <w:p>
      <w:r>
        <w:t>5.</w:t>
      </w:r>
    </w:p>
    <w:p>
      <w:r>
        <w:t>La decisione sulleventuale proroga della carcerazione in vista dellesecuzione dellallontanamento esige ovviamente un esame volto a determinare se i motivi che avevano condotto alloriginaria decisione di incarcerazione mantengano ancora la propria validità.</w:t>
      </w:r>
    </w:p>
    <w:p>
      <w:r>
        <w:t>Inoltre, la concessione di una proroga della carcerazione esige la presenza di particolari ostacoli [...] allesecuzione dellallontanamento o dellespulsione (art. 13b cpv. 2 LDDS). Sono considerati tali il rifiuto dello straniero di collaborare, per quanto ragionevolmente esigibile, ai preparativi per la sua partenza, la durata eccezionalmente lunga della procedura di ottenimento dei documenti di viaggio, ma anche ragioni tecniche a carattere provvisorio (v.Nicolas Wizard, Les renvois et leur exécution en droit des étrangers et en droit dasile, tesi di dottorato dellUniversità di Ginevra, Basilea/Francoforte sul Reno 1997, pto. 3.3.4.1.2 p. 294 s.).</w:t>
      </w:r>
    </w:p>
    <w:p>
      <w:r>
        <w:t>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w:t>
      </w:r>
    </w:p>
    <w:p>
      <w:r>
        <w:t>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w:t>
      </w:r>
    </w:p>
    <w:p>
      <w:r>
        <w:t>Vainoltre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w:t>
      </w:r>
    </w:p>
    <w:p>
      <w:r>
        <w:t>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ed inoltre l'assicurazione dell'interessato di voler abbandonare spontaneamente il territorio svizzero verso un altro paese non può giustificare, in assenza dei necessari documenti di viaggio che consentano il regolare espatrio, la sua scarcerazione(DTF 122 II 49 con rif.; 122 II 148; 2A 309/2004 c. 2.2 e A. Wurzburger, La jurisprudence récente du Tribunal fédéral en matière de police des étrangers, p. 66 e 67, in Revue de droit administrativ et de droit fiscal, Revue genevoise de droit pubblic, settembre 1997, n. 4).</w:t>
      </w:r>
    </w:p>
    <w:p>
      <w:r>
        <w:t>6.</w:t>
      </w:r>
    </w:p>
    <w:p>
      <w:r>
        <w:t>I motivi che in data 28 ottobre 2005 avevano determinato la decisione di conferma della carcerazione di __________, ed in data 25 gennaio 2006 una proroga di tre mesi di tale carcerazione restano tuttora validi, né, contrariamente a quanto sostenuto dall'istante, tale protrazione violerebbe il principio di proporzionalità e di celerità, né l'esecuzione dell'allontanamento appare inattuabile ai sensi dell'art. 13c cpv. 5 lett. a LDDS.</w:t>
      </w:r>
    </w:p>
    <w:p>
      <w:r>
        <w:t>Nel caso in esame l'allontanamento non è ancora stato possibile o comunque è reso più difficoltoso a causa della mancata collaborazione della persona interessata. __________ ha sempre dichiarato di essere cittadino del __________ (cfr. verb. GIAR 28.10.2005, 24.01.2006 e 24.04.2006, nonché verb. pol. 13.01.2006, 7.09.2005 e 12.04.2006), tuttavia l'audizione dell'interessato, avvenuta a Berna il 23 novembre 2005, da parte della delegazione __________ ha indicato cittadinanza __________ (cfr. fax 24.11.2005 della Divisione rimpatrio), a conferma di un precedente test LINGUA e del fatto che in occasione della sua audizione, avvenuta al momento della presentazione della domanda dasilo, egli non ha saputo rispondere a nessuna domanda volta a verificare le sue conoscenze del __________ oltre a non essere in grado di parlare larabo bensì il classico __________ standard tipico della __________. Ancora davanti a questo giudice, il 24 aprile 2006, __________ ha ribadito di non aver fatto nulla per ottenere i documenti di legittimazione, di essere cittadino del __________, Paese nel quale non ha alcuna intenzione di rientrare in quanto là rischierebbe la vita, nonchè di volere lasciare la Svizzera con mezzi propri.</w:t>
      </w:r>
    </w:p>
    <w:p>
      <w:r>
        <w:t>Va infine ricordato che egli ha interessato le autorità penali, anche per titolo di infrazione alla LStup (__________del 9.09.2005, con il quale è stato condannato a 90 giorni di detenzione oltre che allespulsione effettiva dal territorio svizzero per tre anni), quindi per un reato tale da mettere in pericolo la salute pubblica (A. Wurzburger, op. cit., p. 68), reato commesso anche dopo il 2004, anno in cui era stato avvertito che doveva lasciare immediatamente la Svizzera (decisione UFR 25.03.2004 di non entrata nel merito sulla domanda d'asilo; decisioni CRA 21.05.2004 che ha respinto la domanda di restituzione dell'effetto sospensivo e CRA 15.06.2004 che ha dichiarato irricevibile l'impugnativa).</w:t>
      </w:r>
    </w:p>
    <w:p>
      <w:r>
        <w:t>In siffatte circostanze e alla luce della succitata giurisprudenza, vi è dunque conferma dei concreti indizi che fanno temere che lincarcerato intenda sottrarsi allespulsione.</w:t>
      </w:r>
    </w:p>
    <w:p>
      <w:r>
        <w:t>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__________ è del 28 ottobre 2005 e che la prima proroga è del 25 gennaio 2006, dette autorità hanno infatti organizzato l'audizione di __________ da parte della delegazione __________, audizione che ha avuto luogo il 23 novembre 2005 e nel corso della quale l'interessato è stato riconosciuto come di origine nigeriana (cfr. fax 27.10.2005 e 24.11.2005 della Divisione rimpatri e 28.10.2005 della SPI).</w:t>
      </w:r>
    </w:p>
    <w:p>
      <w:r>
        <w:t>Successivamente la SPI, con riferimento al fax 24 novembre 2005 - attestante l'avvenuto riconoscimento (seppure a titolo provvisorio) da parte della delegazione __________ del 23 novembre 2005 e la conseguente possibilità del rilascio di un documento di viaggio dopo l'ottenimento dei risultati definitivi da __________ -, ha sollecitato, sia per iscritto (15 dicembre 2005) che telefonicamente (29 dicembre 2005) l'UFM affinché comunicasse entro quanto tempo l'Ambasciata della __________ avrebbe potuto rilasciare un documento di viaggio per __________ al fine di poter organizzare il volo di rimpatrio. L'UFM, con scritto 3 gennaio 2006, ha informato la SPI di essere tuttora in attesa di ricevere dalle autorità __________ la conferma definitiva dell'avvenuto riconoscimento e che ciò dovrebbe avvenire nel corso di febbraio o marzo 2006.</w:t>
      </w:r>
    </w:p>
    <w:p>
      <w:r>
        <w:t>Il 16 febbraio la SPI ha nuovamente sollecitato lUFM di organizzare il volo di rimpatrio per __________, ribadendo energicamente tale sollecito il 4 aprile 2006 e il 18 aprile lUFM ha comunicato alla SPI (che aveva nuovamente sollecitato via posta elettronica lUFM il 13 aprile 2006) che le Autorità __________ in Svizzera hanno assicurato di potere risolvere la vicenda (comunicando il risultato definitivo) entro fine aprile o inizio maggio 2006.</w:t>
      </w:r>
    </w:p>
    <w:p>
      <w:r>
        <w:t>Occorre inoltre tener conto del fatto che la mancanza di una fattiva collaborazione da parte dell'interessato - che non può evidentemente giustificare la sua messa in libertà (cfr. DTF 2A.523/2001) - rende necessario più tempo per l'accertamento della reale identità e del luogo d'origine, rispettivamente per l'ottenimento di documenti validi (la cui procedura, in caso di riconoscimento provvisorio, deve passare dal governo di __________).</w:t>
      </w:r>
    </w:p>
    <w:p>
      <w:r>
        <w:t>7.</w:t>
      </w:r>
    </w:p>
    <w:p>
      <w:r>
        <w:t>In conclusione, i motivi per la carcerazione sono ancora dati.</w:t>
      </w:r>
    </w:p>
    <w:p>
      <w:r>
        <w:t>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(cfr. introduzione art. 13f LDDS e modifica art. 13 b cpv. 1 LDDS, con cui il legislatore ha inteso sottolineare ulteriormente l'importanza della collaborazione dello straniero - ed un suo dovere in tal senso - dandole un peso notevole anche per quanto concerne la privazione della libertà) ed un certo ritardo da parte delle autorità __________ nel fornire indicazioni sulla conferma del riconoscimento (comunque prevista per fine aprile/maggio 2006, dopo di che si potrà organizzare il viaggio di rimpatrio), la protrazione è quindi giustificata e rispettosa del principio di proporzionalità, tenuto anche conto che, in virtù di quanto sopra esposto, il rinvio non può essere definito impossibile in tempi prevedibili. L'autorità preposta all'allontanamento è comunque tenuta ad agire nel rispetto del principio di proporzionalità, se del caso sollecitando nuovamente le autorità __________. Da ultimo giova ancora una volta ricordare che l'assicurazione dell'interessato di voler abbandonare spontaneamente la Svizzera (cfr. verb. GIAR 24.01.2006 e 24.04.2006) non può giustificare la sua scarcerazione senza il necessario possesso di documenti di viaggio che ne consentano il regolare espatrio (DTF 2A.309/2004 consid. 2.2).</w:t>
      </w:r>
    </w:p>
    <w:p>
      <w:r>
        <w:t>Per questi motivi,</w:t>
      </w:r>
    </w:p>
    <w:p>
      <w:r>
        <w:t>richiamata la legge federale sulla dimora e il domicilio degli stranieri, segnatamente gli artt. 13 b, 13 c e 13 f LDDS, e la LALMC, segnatamente gli art. 4, 5 e 28;</w:t>
      </w:r>
    </w:p>
    <w:p>
      <w:r>
        <w:t>decide:</w:t>
      </w:r>
    </w:p>
    <w:p>
      <w:r>
        <w:t>1.La decisione/istanza 18 aprile 2006 di proroga della carcerazione in attesa di             allontanamento cui è astretto __________,è accolta.</w:t>
      </w:r>
    </w:p>
    <w:p>
      <w:r>
        <w:t>§     Di conseguenza, la carcerazione ai fini di allontanamento cui è astretto __________, __________ è prorogata didue (2)mesi e verrà a scadere il giorno28 giugno 2006, compreso.</w:t>
      </w:r>
    </w:p>
    <w:p>
      <w:r>
        <w:t>2.Contro la presente decisione è dato ricorso al Tribunale cantonale amministrativo entro             15 (quindici) giorni dall'intimazione (art. 31 LALMC).</w:t>
      </w:r>
    </w:p>
    <w:p>
      <w:r>
        <w:t>3.Intimazione: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