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TI-64622 vom 20. Juli 2005</w:t>
      </w:r>
    </w:p>
    <w:p>
      <w:r>
        <w:t>TI Tribunale d'appello, 2005-07-20, IT</w:t>
      </w:r>
    </w:p>
    <w:p>
      <w:r>
        <w:rPr>
          <w:b/>
        </w:rPr>
        <w:t xml:space="preserve">Quelle: </w:t>
      </w:r>
      <w:r>
        <w:t>https://mcp.opencaselaw.ch/entscheid/ti_gerichte_TI-64622</w:t>
      </w:r>
    </w:p>
    <w:p>
      <w:r>
        <w:t>FR: TI_GERICHTE TI-64622 du 20 juillet 2005</w:t>
      </w:r>
    </w:p>
    <w:p>
      <w:r>
        <w:t>IT: TI_GERICHTE TI-64622 del 20 luglio 2005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In conclusione, il reclamo è accolto per quanto concerne la richiesta di audizione e riaudizione dei testi indicati al punto 4 del reclamo stesso, respinto per le altre richieste (sopralluogo e complementi alla perizia medico-legale).</w:t>
      </w:r>
    </w:p>
    <w:p>
      <w:r>
        <w:t>Tasse e spese seguono la parziale soccombenza, che giustifica anche la non assegnazione di ripetibili.</w:t>
      </w:r>
    </w:p>
    <w:p>
      <w:r>
        <w:t>P.Q.M.</w:t>
      </w:r>
    </w:p>
    <w:p>
      <w:r>
        <w:t>viste le norme applicabili, in particolare gli artt.125 CP, 1 ss., 57 ss., 113 ss., 140, 146, 147, 196, 280 ss, 284e contrarioCPP, 10 LMM, si</w:t>
      </w:r>
    </w:p>
    <w:p>
      <w:r>
        <w:t>decide</w:t>
      </w:r>
    </w:p>
    <w:p>
      <w:r>
        <w:t>1.Il reclamo è parzialmente accolto, ai sensi dei considerandi.</w:t>
      </w:r>
    </w:p>
    <w:p>
      <w:r>
        <w:t>§Di conseguenza è accolta la richiesta di audizione dei testi indicati al punto 4 del reclamo 14 giugno 2005 (e a pag. 2 primo paragrafo dell'istanza 9 maggio 2005).</w:t>
      </w:r>
    </w:p>
    <w:p>
      <w:r>
        <w:t>2.La tassa di giustizia, fissata in FRS 500.-, e le spese FRS 100.-, sono a carico del reclamante nella misura di ½ e per il rimanente a carico dello Stato, non si assegnano ripetibili.</w:t>
      </w:r>
    </w:p>
    <w:p>
      <w:r>
        <w:t>3.Intimazione:</w:t>
      </w:r>
    </w:p>
    <w:p>
      <w:r>
        <w:t>giudice Edy Meli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