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TI-59619 vom 8. November 2002</w:t>
      </w:r>
    </w:p>
    <w:p>
      <w:r>
        <w:t>TI Tribunale d'appello, 2002-11-08, IT</w:t>
      </w:r>
    </w:p>
    <w:p>
      <w:r>
        <w:rPr>
          <w:b/>
        </w:rPr>
        <w:t xml:space="preserve">Quelle: </w:t>
      </w:r>
      <w:r>
        <w:t>https://mcp.opencaselaw.ch/entscheid/ti_gerichte_TI-59619</w:t>
      </w:r>
    </w:p>
    <w:p>
      <w:r>
        <w:t>FR: TI_GERICHTE TI-59619 du 8 novembre 2002</w:t>
      </w:r>
    </w:p>
    <w:p>
      <w:r>
        <w:t>IT: TI_GERICHTE TI-59619 del 8 novembre 2002</w:t>
      </w:r>
    </w:p>
    <w:p>
      <w:pPr>
        <w:pStyle w:val="Heading2"/>
      </w:pPr>
      <w:r>
        <w:t>Volltext</w:t>
      </w:r>
    </w:p>
    <w:p>
      <w:r>
        <w:t>N. 582.2001.6 LM                                                      Lugano, 8 novembre 2002</w:t>
      </w:r>
    </w:p>
    <w:p>
      <w:r>
        <w:t>IL GIUDICE DELL'ISTRUZIONE E DELL'ARRESTO</w:t>
      </w:r>
    </w:p>
    <w:p>
      <w:r>
        <w:t>DELLA REPUBBLICA E CANTONE DEL TICINO</w:t>
      </w:r>
    </w:p>
    <w:p>
      <w:r>
        <w:t>sedente per statuire sul reclamo inoltrato in data 30 settembre / 2 ottobre 2002 da</w:t>
      </w:r>
    </w:p>
    <w:p>
      <w:r>
        <w:t>avverso la decisione 24 settembre 2002, con la quale ilProcuratore Pubblicoha respinto alcuni quesiti formulati con la richiesta di delucidazione scritta della perizia di credibilità sulle vittime, nellambito del procedimento penale condotto nei suoi confronti per titolo di atti sessuali con fanciulli e con persone incapaci di discernimento o inette a resistere, coazione sessuale, violazione del dovere di assistenza o educazione;</w:t>
      </w:r>
    </w:p>
    <w:p>
      <w:r>
        <w:t>viste le osservazioni 11 ottobre 2002 del magistrato inquirente, e preso atto che egli postula la reiezione del gravame;</w:t>
      </w:r>
    </w:p>
    <w:p>
      <w:r>
        <w:t>letti ed esaminati gli atti formanti linc. MP __________/BA/mg;</w:t>
      </w:r>
    </w:p>
    <w:p>
      <w:r>
        <w:t>-avv. __________, per sé e per laccusato reclamante, con copia delle osservazioni del Procuratore Pubblico;</w:t>
      </w:r>
    </w:p>
    <w:p>
      <w:r>
        <w:t>-avv. __________, per sé e per le parti civili, con copia delle osservazioni del Procuratore Pubblico;</w:t>
      </w:r>
    </w:p>
    <w:p>
      <w:r>
        <w:t>-Procuratore Pubblico avv. __________, Lugano, con linc. MP __________/2001/BA/mg di ritorno.</w:t>
      </w:r>
    </w:p>
    <w:p>
      <w:r>
        <w:t>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