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INC.2008.31903 vom 14. August 2008</w:t>
      </w:r>
    </w:p>
    <w:p>
      <w:r>
        <w:t>TI Tribunale d'appello, 2008-08-14, IT</w:t>
      </w:r>
    </w:p>
    <w:p>
      <w:r>
        <w:rPr>
          <w:b/>
        </w:rPr>
        <w:t xml:space="preserve">Quelle: </w:t>
      </w:r>
      <w:r>
        <w:t>https://mcp.opencaselaw.ch/entscheid/ti_gerichte_INC.2008.31903</w:t>
      </w:r>
    </w:p>
    <w:p>
      <w:r>
        <w:t>FR: TI_GERICHTE INC.2008.31903 du 14 août 2008</w:t>
      </w:r>
    </w:p>
    <w:p>
      <w:r>
        <w:t>IT: TI_GERICHTE INC.2008.31903 del 14 agosto 2008</w:t>
      </w:r>
    </w:p>
    <w:p>
      <w:pPr>
        <w:pStyle w:val="Heading2"/>
      </w:pPr>
      <w:r>
        <w:t>Regeste</w:t>
      </w:r>
    </w:p>
    <w:p>
      <w:r>
        <w:t>Istanza di libertà provvisoria</w:t>
      </w:r>
    </w:p>
    <w:p>
      <w:pPr>
        <w:pStyle w:val="Heading2"/>
      </w:pPr>
      <w:r>
        <w:t>Erwägungen</w:t>
      </w:r>
    </w:p>
    <w:p>
      <w:r>
        <w:rPr>
          <w:b/>
        </w:rPr>
        <w:t>E. 1</w:t>
      </w:r>
    </w:p>
    <w:p>
      <w:r>
        <w:t>L’accusata, detenuta, è pacificamente legittimata a presentare istanza di libertà provvisoria. Il preavviso negativo del Procuratore pubblico, ritenuta ricezione dell’istanza il 6 agosto 2008, è tempestivo avendo trasmesso a questo ufficio il preavviso negativo e l’incarto processuale lunedì 11 agosto 2008 (essendo sabato 9 agosto giorno festivo).</w:t>
      </w:r>
    </w:p>
    <w:p>
      <w:r>
        <w:rPr>
          <w:b/>
        </w:rPr>
        <w:t>E. 2</w:t>
      </w:r>
    </w:p>
    <w:p>
      <w:r>
        <w:t>I principi che reggono la materia, pur se noti alle parti, vengono qui di seguito riproposti.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e di inquinamento delle prove che, sia detto qui a futura memoria – può continuare ad esistere fino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 pag. 32, nota 3), tra altri possibili, essendovi quello della tutela dell’ordine pubblico (REP 1998 n. 105). L’eccezione della cautelare privazione della libertà personale ha così trovato codificazione in una chiara base legale (di diritto cantonale: DTF 114 Ia 283 consid.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maggiore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w:t>
      </w:r>
    </w:p>
    <w:p>
      <w:r>
        <w:rPr>
          <w:b/>
        </w:rPr>
        <w:t>E. 3</w:t>
      </w:r>
    </w:p>
    <w:p>
      <w:r>
        <w:t>L’esistenza di gravi e concreti indizi di colpevolezza deve essere verificata d’ufficio nei limiti di competenza di questo giudice derivanti dalla sua funzione che è quella di esaminare l’esistenza dei presupposti per il mantenimento della misura restrittiva della libertà personale e non di valutare nella sostanza l’esistenza di un reato. Con verosimiglianza sufficiente, a questo stadio del procedimento ed in questa sede, si può concludere per la presenza di seri e di concreti indizi di colpevolezza a carico di __________ relativi all’ipotesi di un suo coinvolgimento nell’ipotesi di truffa (per l’ottenimento di indennità di invalidità e indennizzo RC a seguito di infortunio) e della tentata truffa (per la richiesta di un’indennità per grandi invalidi) commesse dall’istante, con la correità o la complicità del marito, in danno della __________ e, se del caso, di altre assicurazioni, con un indebito profitto di svariate centinaia di migliaia di franchi svizzeri, oggetto del procedimento penale. A questo proposito basti ricordare le conclusioni della CRP che hanno portato alla promozione dell’accusa per titolo di truffa in data 16 giugno 2008: “4.3.1. Il reato di truffa implica un inganno astuto , ammesso soltanto se l’autore ordisce un tessuto di menzogne o mette in atto particolari manovre fraudolente o artifici o rilascia false indicazioni la cui verifica è impossibile, difficile o non ragionevolmente esigibile dalla controparte o impedisce alla controparte di verificare o prevede che questa rinuncerà a verificare in virtù di un rapporto di fiducia particolare, considerato nondimeno che l’astuzia è esclusa quando la vittima non ha osservato le misure fondamentali di prudenza (decisione TF 6B_409/2007 del 9.10.2007; A. DONATSCH, op. cit., p. 199 ss.; BSK Strafrecht II – G. ARZT, op. cit., n. 50 ss. ad art. 146 CP; G. STRATENWERTH / G. JENNY, Schweizerisches Strafrecht, BT I, 6. ed., Berna 2003, § 15 n. 16 ss.; B. CORBOZ, op. cit., n. 16 ss. ad art. 146 CP). 4.3.2. Il qui istante ha sostanziato il suo esposto producendo, tra l’altro, i rapporti 25.4.2007 e 28.5.2007 dell’agenzia investigativa __________ (doc. E/F, allegati alla denuncia penale 19.10.2007), che ha sorvegliato __________ durante il soggiorno in __________ nel periodo 6.-22.4.2007 e 21.-24.5.2007. Gli investigatori hanno documentato come la denunciata muovesse braccia e mani – prive di fasciature – in maniera assolutamente normale, senza alcun impedimento: l’hanno osservata, segnatamente, ritirare i panni stesi [p. 2, doc. E, allegato alla denuncia penale 19.10.2007], tenere un vaso/secchio ed una scopa [p. 3, doc. E, allegato alla denuncia penale 19.10.2007], ritirare la posta [p. 3, doc. E, allegato alla denuncia penale 19.10.2007], portare una borsa [p. 5, doc. E, allegato alla denuncia penale 19.10.2007], annaffiare i fiori [p. 7, doc. E, allegato alla denuncia penale 19.10.2007], afferrare una (voluminosa) padella [p. 2, doc. F, allegato alla denuncia penale 19.10.2007]. Il 24.5.2007 l’hanno inoltre osservata – alle ore 12.00, secondo l’orario indicato nel filmato di cui al doc. H (allegato alla denuncia penale 19.10.2007) – passeggiare, fuori dall’uscio di casa, con le braccia scoperte, senza bendaggi e senza ferite sanguinanti. Alle ore 12.05 si sono presentati a casa della denunciata: “Die Tür wird von Herrn __________ geöffnet. Die beiden __________ stellen sich mit der schriftlichen Vollmacht als Beauftragte der __________ __________ zur Kontrolle der Arme von Frau __________ vor. __________ verweigert eine Kontrolle mit der Begründung, dass seine Frau in einem anderen Dorf aufhältig sei und daher eine Kontrolle erst am nächsten Tag möglich wäre. Unsere __________ erklären Herrn __________, dass sie erst vor einigen Minuten seine Frau in das Wohnhaus gehen gesehen haben. Er meinte dazu, dass dies sicher nicht seine Frau gewesen wäre, da diese im Nachbardorf auf Besuch sei. Nach Rücksprache mit Herrn __________ und __________ (impiegati di IS 1 stimmt __________ schliesslich einer Kontrolle für 16.00 Uhr zu. Unmittelbar darauf fährt er mit seinem Auto weg. Wie vereinbart sind unsere beiden __________ um 16.00 Uhr zum Wohnhaus von ZP gegangen. Herr __________ hat unsere __________ eingelassen und in die Küche gebeten. Anschliessend breitete er ein Handtuch am Küchentisch auf. Unmittelbar danach kommt Frau __________ gebückt und hinkend und wimmernde schmerzerfüllte Laute von sich gebend in die Küche. Sie setzt sich zum Küchentisch. Wie auf dem Fotos ersichtlich sind beide Arme vom Handrücken weg bandagiert. Der Rechte Arm ist bis über den Ellenbogen hinauf bandagiert. Anschliessend nimmt ihr Gatte die Bandagen von den Armen ab” (rapporto 28.5.2007, p. 5 ss., doc. F, allegato alla denuncia penale 19.10.2007). Il filmato (doc. H, allegato alla denuncia penale 19.10.2007) mostra alle ore 16.03 le braccia cosparse di ferite sanguinanti, inesistenti alle ore 12.00, quando passeggiava, peraltro non ricurva su sé stessa e non claudicante, come si è presentata alle ore 16.00. La situazione fisica della denunciata – nessun impedimento nei movimenti delle braccia e delle mani nella sua quotidianità, come si evince dalle fotografie e, ancora meglio, dai filmati girati dagli investigatori di __________ per conto di __________ – differisce di conseguenza manifestamente dal suo stato fisico al momento delle visite mediche, come risulta dai rapporti che l’istante ha allegato alla denuncia penale. Il dr. med. __________, che l’8.6.2006 ha visitato __________ su mandato del qui istante, nel successivo rapporto ha infatti constatato lesioni sulle braccia ed impossibilità a muovere gli arti, situazione simile a quella riscontrata dal __________ __________ nel 1995 [quando “Elle s’est déclarée incapable d’utiliser ses deux membres supérieurs dans ses activités professionnelles mais également dans ses activités quotidiennes pour lesquelles elle est tributaire de l’aide de son mari” (rapporto 22.6.2006 del __________ __________, p. 4, doc. C, allegato alla denuncia penale 19.10.2007)] e dal __________ __________ nel 2001 [“Par rapport à l’examen de 1995, seule la mobilité des coudes s’est légèrment améliorée mais le __________ __________ estimait que l’invalidité devait être assimilée à la perte des deux bras dont la function était pratiquement nulle” (rapporto 22.6.2006 del dr. med. __________, p. 5 s., doc. C, allegato alla denuncia penale 19.10.2007)]. Il medico si è nondimeno detto impossibilitato ad esprimersi in ragione dei punti poco chiari / incoerenti che presentava la situazione fisica di PI 1 Non ha escluso la possibilità di lesioni da automutilazione. Ha proposto di documentare regolarmente lo stato delle lesioni. Un anno dopo, l’8.6.2007, il __________ __________ – che ha potuto visionare la documentazione raccolta nel frattempo da IS 1 – ha nuovamente visitato la denunciata, che – come nella precedente occasione – si è presentata accompagnata dal marito. Il perito ha sottolineato, in particolare, che “on est à nouveau frappé par l’attitude extrêmement passive de la patiente qui tient ses deux membres supérieurs devant elle de façon très démonstrative en évitant de les mobiliser. A chaque question elle se tourne vers son mari qui répond à sa place. Elle estime que l’évolution est absolument inchangée depuis l’année passée et se sent totalement invalide. Elle passe ses journées “à ne rien faire du tout”. C’est son mari qui lui fait deux fois par jour les pansements” (rapporto 17.7.2007, p. 2, doc. L, allegato alla denuncia penale 19.10.2007). Ha rilevato che le caratteristiche e la distribuzione delle lesioni erano identiche a quelle riscontrate nel corso della visita precedente (e visibili sulle fotografie effettutate da __________); ha inoltre sottolineato come fosse molto difficile oggettivare la funzionalità di mani e dita [“(…) et la patiente se limite généralement à une ébauche de mouvement. Toute tentative de mobilisation passive déclenche de fortes douleurs et un retrait de la main” (rapporto 17.7.2007, p. 2, doc. L, allegato alla denuncia penale 19.10.2007)] e come fosse impossibile stabilire lo status neurologico degli arti superiori [“La patiente prétend toujours ne rien sentir du tout jusqu’à la racine des deux membres supérieurs. La force de préhension n’est toujours pas mesurable” (rapporto 17.7.2007, p. 3, doc. L, allegato alla denuncia penale 19.10.2007)]. Ha pertanto ritenuto valide le considerazioni di cui alla sua perizia 22.6.2006 in capo alla situazione (molto) poco chiara: a suo giudizio, “il apparaît de façon manifeste que la patiente utilise normalement ses membres supérieurs en __________, alors qu’elle adopte l’attitude stéréotypée d’une invalide totale lors de l’expertise” (rapporto 17.7.2007, p. 3, doc. L, allegato alla denuncia penale 19.10.2007). Ha concluso dicendosi concorde con il parere 26.6.2007 del __________ __________ (doc. I, allegato alla denuncia penale 19.10.2007), che aveva ritenuto le lesioni “(…) comme fortement évocatrices de phénomènes d’automutilation de type chimique ou thermique”, per cui – a dire del __________ __________ – “il devient donc extrêmement peu probabile qu’on soit en présence de véritable séquelles accidentelles” (rapporto 17.7.2007, p. 3, doc. L, allegato alla denuncia penale 19.10.2007). 4.3.3. In queste circostanze, appare di conseguenza manifesta l’esistenza di seri indizi di colpevolezza in capo ad un inganno astuto a’ sensi dell’art. 146 CP rispettivamente dell’art. 148 vCP. PI 1 – secondo le fotografie ed i filmati realizzati quando si trovava in __________, lontano da IS 1 e dai suoi periti – non indossa fasciature sulle braccia, che non presentano lesioni sanguinolente e che può muovere senza alcuna difficoltà (incrociarle sul petto / dietro la schiena, allungarle, sollevarle alzando oggetti anche pesanti, ecc.). Situazione che contraddice lo stato fisico che palesa in occasione delle visite mediche, quando assume il comportamento stereotipato dell’invalida totale, in aperto contrasto con, quindi, la sua situazione fisica quotidiana (che non mostra limitazioni funzionali degli arti). Condizione, quella di invalida totale, che sembrerebbe avere presentato – sostanzialmente immutata – fin dal 1995 (cfr. il riferimento al parere del __________ __________ nel rapporto 22.6.2006 del __________ __________, p. 4, doc. C, allegato alla denuncia penale 19.10.2007), ciò che sembrerebbe lasciare intendere un agire sistematico della denunciata. __________, recandosi alle visite mediche con lesioni per le quali – allo stato attuale del procedimento penale – sussistono indizi gravi che siano state create ad arte [cfr. l’eloquente episodio del 24.5.2007 vissuto dagli investigatori di __________, quando – nel lasso di tempo di quattro ore – sono apparse sugli arti superiori lesioni sanguinanti (rapporto 28.5.2007, p. 5 ss., doc. F, allegato alla denuncia penale 19.10.2007 / filmato di cui al doc. H, allegato alla denuncia penale 19.10.2007)] [episodio sul quale il procuratore pubblico non si esprime], ha quindi messo in atto un artificio (automutilazione di tipo chimico o termico), che – come tale – fonda astuzia a’ sensi di dottrina e giurisprudenza. Astuzia peraltro ulteriormente sostanziata dalle bugie – impossibilità di muovere gli arti superiori, del tutto insensibili – che oggettivamente non erano verificabili. A __________, non può peraltro essere rimproverato di non avere osservato le misure fondamentali di prudenza. Ha infatti fatto capo, per determinarsi sull’erogazione delle prestazioni assicurative, all’esperienza di medici/periti; soltanto la laboriosa/complessa osservazione della denunciata in __________ ha permesso di appurare una situazione che non corrispondeva a quella esibita al cospetto di illustri medici/periti, fatto che manifestamente esclude che l’istante non sia stato accorto (cfr., in analogia, decisione TF 6S.379/2004 del 29.11.2004). … Ora, è vero che, nelle immagini, la denunciata non sta svolgendo una regolare attività lucrativa manuale; esse sono nondimeno inequivocabili in capo al fatto che, a dispetto dell’invalidità totale ostentata in occasione delle ripetute visite mediche, __________ sia in grado di muovere gli arti superiori – privi di lesioni rossastre – senza alcun impedimento, ovvero di utilizzarli nelle usuali attività quotidiane. Circostanza che non si può ritenere irrilevante in relazione all’abilità lavorativa della denunciata, il 24.5.1993 ausiliaria di cucina. … … 4.3.4. Il reato di truffa presuppone oggettivamente, oltre ad un inganno astuto, un errore da parte del truffato, una disposizione patrimoniale conseguente all’errore, un danno patrimoniale ed un nesso causale tra la disposizione patrimoniale e il danno e, soggettivamente, intenzionalità e volontà di procacciare un indebito profitto (BSK Strafrecht II – G. ARZT, op. cit., n. 72 ss. ad art. 146 CP), condizioni che il procuratore pubblico non ha esaminato. Questa Camera – autorità di ricorso giusta l’art. 284 CPP – non può pertanto confrontarsi, in prima sede, con questi presupposti. L’esistenza di seri indizi di colpevolezza in capo ad un comportamento truffaldino – ovvero astuto – di __________ permette tuttavia, già ora, di promuovere l’accusa a suo carico per titolo di truffa. Reato che il procuratore pubblico dovrà ulteriormente approfondire, anche con riferimento alla prescrizione dell’azione penale, con l’assunzione agli atti, segnatamente, delle prove proposte dal qui istante, esaminando pure la posizione di eventuali terzi coinvolti (quali __________, marito dell’accusata) rispettivamente – nell’ipotesi in cui dovesse, per finire, concludere che il reato di truffa non è adempiuto – i disposti delle leggi speciali (segnatamente l’art. 70 LAI, che rinvia all’art. 87 LAVS) [cfr., sul concorso, decisione 15.6.1993 della Corte di cassazione e di revisione penale in re B., pubblicata in REP. 1994 p. 449 ss.].” Dopo l’arresto è stato possibile accertare che con l’applicazione di una terapia con fogli di __________ (__________) da parte di un dermatologo (in casu il __________), il medico ha riscontrato che “ all’ultima visita in data odierna riscontro che bendaggi non sono stati manipolati, tranne i 10 cm verso le mani che presentano segni di rifacimento. Tolte le bende dalle due braccia, i fogli di __________ mostrano sui 2/3 prossimali poche secrezioni, mentre sl 1/3 distale abbondante secrezione” e “ In seguito tolti i fogli di Ialugen ritrovo sui 2/3 prossimali una buona riepitelizzazione con le zone erose ora completamente chiuse, mentre sul 1/3 distale ancora erosioni attive che stentano a rimarginare” (cfr. AI 149, rapporto di osservazioni 31 luglio 2008 del __________). A questo proposito appare importante menzionare il rapporto 10 luglio 2008 dell’__________ attivo presso il Carcere giudiziario: egli afferma di avere medicato la mattina del 7 luglio 2008 la paziente e di avere notato, lo stesso pomeriggio in occasione della visita del __________ che il bendaggio sembrava diverso da quello effettuato la mattina. Successivamente alla visita del medico, l’infermiere avrebbe quindi deciso di medicare l’accusata con un bendaggio a “lisca di pesce” ad entrambe le braccia e di avere ritrovato, il 9 luglio 2008, un bendaggio completamente diverso da quello effettuato, giustificato dalla detenuta con il passare di notti agitate. L’infermiere osserva che “ Del bendaggio a lisca di pesce non c’è traccia e la medicazione termina a metà braccio al posto del polso. Ho chiesto alla paziente se qualcuno o lei stessa avesse sfasciato la medicazione per poi rifarla, ma lei ha a più riprese negato fermamente, dicendo che né lei, né nessun altro le ha mai toccate. Rifaccio la medicazione ponendo nuovamente attenzione al modo in cui la eseguo ed aggiungo una firma sul bendaggio stesso per potere verificare la fasciatura alla prossima visita. Giovedì 10.07.08, alle ore 11.00, visita dermatologo (__________. Questa volta la medicazione di ieri è intatta, le ferite sanguinanti si trovano vicino ai bordi della fasciatura, mentre più in mezzo le ferite sembrano migliorate” (cfr. AI 158, rapporto del persona di custodia alla Direzione del 10 luglio 2008). Ciò per dire che vi sono sufficienti elementi per affermare che l’accusata è riuscita a togliersi la medicazione più di una volta, specialmente nella zona più vicina ai polsi, dove le ferite non sono riuscite a rimarginarsi a differenza delle ulcerazioni che risultano disseminate sul resto delle braccia che sono in via di guarigione: vi è quindi il forte sospetto che si tratti di lesioni autoinferte. Alla luce della dichiarazione fatta dall’accusata a questo giudice in occasione dell’udienza della conferma dell’arresto del 1° luglio 2008 secondo cui “ io sono veramente impedita nei movimenti, non riesco neppure a pettinarmi ” (il non riuscire a pettinarsi è infatti uno degli impedimenti/requisiti “principe” per l’ottenimento dell’indennità per grandi invalidi), appare perlomeno singolare che gli agenti di custodia abbiano osservato la detenuta, il 26 luglio 2008, mentre si trovava in ginocchio sul tavolo della cella a parlare dalla finestra e a gesticolare, con le braccia infilate tra le sbarre, con qualche altro detenuto e che ancora successivamente, la stessa sera, davanti agli agenti, si sarebbe alzata dal letto dove si trovava seduta, avrebbe impugnato la sedia e posizionandola per usarla a mò di scala e, con nessuna difficoltà, raggiunto il piano del tavolo sul quale si sarebbe inginocchiata (cfr. AI 158, rapporto del personale di custodia alla Direzione del 26 luglio 2008). Sia per quanto riguarda mobilità che mancanza di ulcere sulle braccia dell’accusata, significativi risultano i verbali d’audizione degli investigatori privati __________ (AI 123) e __________ (AI 124), che hanno confermano quanto riportato nel rapporto e nella documentazione fotografica prodotta dalla denunciante (menzogne e fotomontaggi a mente dell’accusata). L’osservazione della difesa, secondo cui __________ ha disposto un’ulteriore visita medica dopo avere acquisito il rapporto degli investigatori, non depone a favore della tesi dell’istante secondo cui non vi sarebbero stati sufficienti indizi di reato bensì, come già evidenziato dalla CRP (CRP 60.2008.72, p. 149) tale comportamento denota la serietà con cui la denunciante ha affrontato la fattispecie prima di inoltrare l’esposto al Ministero pubblico.</w:t>
      </w:r>
    </w:p>
    <w:p>
      <w:r>
        <w:rPr>
          <w:b/>
        </w:rPr>
        <w:t>E. 4</w:t>
      </w:r>
    </w:p>
    <w:p>
      <w:r>
        <w:t>L’accusata ritiene che non sussistano più bisogni istrutto ri dal momento che non vi sarebbe più pericolo di collusione: il PP avrebbe sequestrato tutti i beni dei coniugi __________ sia in __________ che all’estero, si sarebbe in attesa della perizia del professore in dermatologia, l’accusata sarebbe stata medicata presso il Carcere giudiziario con bende non asportabili dall’istante la quale è disposta a sottoporsi alle visite mediche richieste qualora il PP lo ritenesse necessario. Secondo il magistrato inquirente devono ancora essere interrogati i medici ed i sanitari che hanno avuto in cura l’accusata negli anni nonché persone vicine alla famiglia che hanno avuto modo di incontrare l’accusata negli anni e il personale che ha seguito l’accusata in carcere oltre al __________ si dovrà attendere il referto del __________ ed è già stato scelto anche il perito ortopedico che dovrà esprimersi sulle difficoltà di movimento degli arti superiori dell’accusata e le perizie devono essere fatte con l’accusata in stato di detenzione dal momento che “ non è immaginabile, si richiama anche il comportamento che ella assume all’interno del __________, che la signora __________ venga peritata in libertà” (cfr. preavviso negativo p. 5). Il PP ritiene poi indispensabile far luce sulla situazione economica dei coniugi, ma la documentazione bancaria richiesta non sarebbe ancora pervenuta completamente anche se sarebbe stato possibile accertare un avere in conto complessivo attuale di circa CHF 540'000.- a fronte di entrate complessive dal 1993 per CHF 1'360'000.-, prelevamenti a contanti (già solo per prelevamenti di importi superiori a CHF 5'000.-) per complessivi CHF 457'000.-, un bonifico a favore di un conto dell’accusata in __________ di CHF 50'000.- del 23 aprile 2004 (AI 140) e l’utilizzo asserito di CHF 200'000.-/250'000.- per la ristrutturazione della casa in __________ (di cui non si conosce modalità di acquisto della proprietà e l’eventuale prezzo d’acquisto), tutto ciò considerato che dal 2003 il marito dell’accusata avrebbe smesso di lavorare per accudire la moglie senza nessun reddito apparente. Quanto alle necessità istruttorie atte a giustificare la misura cautelare di privazione della libertà, non è inutile ricordare i seguenti principi: " - 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 Die Tatsache allein, dass noch nicht alle Beweise erhoben bzw. die Mitverdächtigen dingfest gemacht werden konnten oder dass der Angeschuldigte die Aussage verweigert, genügt nicht " (N. Schmid, op. cit., no. 701a). Occorre che l'indagato, se posto in libertà, possa pregiudicarne (o comprometterne) il corretto svolgimento e, conseguentemente, l'esito. - E', inoltre, necessario che questa possibilità di pregiudicare la raccolta di elementi di prova si fondi su elementi concreti: " Jedoch genügt nach der Rechtsprechung des Bundesgerichtes die theoretische Möglichhkeit, dass der Angeschuldigte in Freheit kolludieren könnte, nicht, um die Fortsetzung der Haft oder die Nichtgewährung von Urlauben unter diesem Titel zu rechtfertigen. Es mussen vielmehr konkrete Indizien für eine solche Gefahr sprechen ." (DTF 117 Ia 257, cons. 4 c.). - 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 19). Il semplice atteggiamento di diniego dell’accusato, in sé, non costituisce indice in tal senso (DTF 90 IV 66; Hauser/Schweri, Schweizerisches Strafprozessrecht, BS 1999, § 68 no 13)." (GIAR 23 settembre 2002 in re Y.) Riassumendo, per il mantenimento della carcerazione preventiva dell'accusata, non basta che vi siano ancora atti istruttori da esperire, ma è necessario che la prematura rimessa in libertà dell'accusata possa essere di documento proprio nell'ottica dell'assunzione delle prove che ancora mancano, e meglio in presenza di pericolo di collusione, quando cioè è lecito temere l'intervento dell'accusata su terze persone (siano essi correi, parti lese o semplici testi), o pericolo di inquinamento delle prove, termine più ampio che indica altri atteggiamenti suscettibili di falsare l'assetto probatorio, come la soppressione o l'alterazione di mezzi di prova, ecc. Va da sé che i criteri sopra esposti richiedono applicazione più restrittiva allorquando l'inchiesta (e la detenzione) é in corso da un certo tempo. Nel caso in esame è stato accertato che il PP ha già provveduto, in data 18 luglio 2008, ad inoltrare una commissione rogatoria alle __________ volte, tra l’altro, al blocco a registro fondiario della casa di proprietà dei coniugi __________, oltre ad ogni altra loro proprietà immobiliare, e a chiedere la documentazione attestante l’acquisizione dell’immobile, l’eventuale prezzo d’acquisto e la sussistenza di mutui ipotecari (AI 126), egli ha poi provveduto, in data 25 luglio 2008 (AI 140), a chiedere alla difesa dell’accusata la disponibilità dell’istante a far trasferire l’eventuale saldo attivo del conto in __________ alimentato il 23 aprile 2004 con il bonifico di CHF 50'000.- proveniente dal conto __________ di __________ e che, in mancanza di accordo, avrebbe dovuto procedere per le vie rogatoriali. La difesa avrebbe dovuto fornire una risposta entro il 6 agosto 2008, nulla si sa in proposito (nulla si trova agli atti consegnati a questo ufficio l’11 agosto 2008). Tali atti istruttori volti alla ricostruzione della situazione patrimoniale dell’accusata e al recupero dell’eventuale maltolto, appaiono imprescindibile (trasferimento volontario o sequestro da parte del PP per via rogatoriale), come imprescindibile l’acquisizione della documentazione della relazione bancaria in __________ intestata all’accusata: sia che avvenga con la collaborazione dell’accusata o per le vie ufficiali. Presente a questo proposito un importante pericolo di collusione ed inquinamento delle prove, almeno sino a sicurezza degli avvenuti sequestri (blocco del fondo e blocco del denaro) e/o recupero degli eventuali fondi ancora presenti sul conto e acquisizione della documentazione bancaria serba. Pericolo di collusione presente pure sino a fissazione degli elementi utili per i periti medici. Inimmaginabile una perizia con l’accusata a piede libero, dal momento che il sospetto di reato, così come accertato anche dalla CRP, consiste proprio nell’ipotesi che le ulcerazioni presenti sulle braccia dell’accusata non siano la conseguenza del lontano incidente del 1993, bensì ferite autoinferte o inferte con l’aiuto del marito (ipotesi che si fa sempre più strada in considerazione del miglioramento, dall’arresto ad oggi, della cute della parte superiore delle braccia, mentre che in prossimità dei polsi sembrerebbe che l’accusata riesca a lesionarsi da sé).</w:t>
      </w:r>
    </w:p>
    <w:p>
      <w:r>
        <w:rPr>
          <w:b/>
        </w:rPr>
        <w:t>E. 5</w:t>
      </w:r>
    </w:p>
    <w:p>
      <w:r>
        <w:t>È pure dato, e sufficientemente concreto, almeno a questo stadio del procedimento, il pericolo di fuga. 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SJ 1980 186; SJ 1981 135; N. Schmid, Strafprozessrecht, ZH 1997, no. 701). Ritenuto che a poco valgono, per quest'analisi, le semplici dichiarazioni d'intenti dell'accusato stesso (per tutte: sentenza GIAR 27 maggio 2002 in re P.) e che la concretezza del pericolo di fuga può essere accertata "Auch wenn keine konkrete Flüchtpläne u.ä. gefordet sind, …" (Schmid, ibidem). L'accusata è cittadina __________ con un __________ in via di riesame nel prossimo autunno, ella non ha nessun legame con la __________, né famigliare né lavorativo, ad eccezione di un appartamento a __________ per cui i coniugi pagano oltre CHF 1'000.- di locazione al mese. __________ è attualmente senza reddito alcuno e i suoi beni in __________ sono stati posti sotto sequestro al contrario di quelli in __________, dal momento che non si sa quando e se le __________ accoglieranno la rogatoria procedendo al blocco del fondo (blocco che in ogni caso non dovrebbe comportare, almeno nell’immediato, conseguenze sull’abitabilità dello stabile) mentre che il conto bancario a suo nome in __________ (di cui non si conosce il saldo) non è ancora stato posto sotto sequestro penale, rispettivamente l’accusata non ha (ancora?) accettato di trasferire l’eventuale saldo in __________. A questo punto __________ potrebbe facilmente, se posta in libertà provvisoria, decidere di disertare definitivamente la __________, per ritornare in __________ per recuperare e nascondere i beni ivi esistenti e non più presentarsi per gli incombenti processuali, in attesa che il procedimento termini a suo favore, magari per incompletezza delle perizie giudiziarie in caso non dovesse più sottoporsi alle visite eventualmente ancora necessarie per i periti. Se le accuse dovessero essere confermate – ella è confrontata con imputazioni di una certa gravità, per un indebito profitto presunto di rilievo ed un’attività criminale presunta reiterata nel tempo – il rischio di una pena non lieve esiste (i reati per i quali è stata promossa l’accusa prevedono anche la reclusione). Visto quanto sopra appare perciò verosimile che l’accusata possa preferire rendersi irreperibile alle autorità inquirenti, per le ulteriori necessità istruttorie, se posta in libertà provvisoria. Tale pericolo appare quindi concreto e non può essere scongiurato neppure con misure meno incisive, quali il deposito dei documenti d’identità o con obbligo di firma in Polizia, essendo evidente che un cittadino straniero può far rientro nel proprio paese d’origine anche senza documenti d’identità e non potendo ovviare all’accertato pericolo di fuga il presentarsi (anche giornalmente) alle Autorità di Polizia.</w:t>
      </w:r>
    </w:p>
    <w:p>
      <w:r>
        <w:rPr>
          <w:b/>
        </w:rPr>
        <w:t>E. 6</w:t>
      </w:r>
    </w:p>
    <w:p>
      <w:r>
        <w:t>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 La proporzionalità della carcerazione sin qui sofferta, alla luce della gravità delle accuse, della presenza di concreti indizi di colpevolezza, e delle dimensioni dell’inchiesta, per ipotesi di reato che perdura da diversi anni, diversi atti istruttori compiuti, e che può essere considerata praticamente al termine, è sicuramente data. Gli inquirenti hanno proceduto con celerità e non si sono limitati ad interrogare gli accusati ma hanno proceduto con la nomina di periti, numerosi sequestri (domiciliari, bancari, di cartelle mediche, ecc.), l’invio di una rogatoria, il costante monitoraggio dell’accusata in carcere alla ricerca di riscontri oggettivi alle dichiarazioni discordanti dei due accusati e considerato un comportamento processuale non proprio collaborativo (continua manomissione delle medicazioni). Pure va ammessa nella sua eccezione più generale di rapporto tra la durata della carcerazione preventiva ed il rischio di pena se considerate le comminatorie di pena per i singoli reati imputati a __________. L’accusata è stata arrestata il 30 giugno 2008 e ad oggi è in detenzione preventiva da quasi un mese e mezzo. In questo lasso di tempo l’inchiesta è avanzata con sufficiente celerità. I reati imputati a __________ sono di sicura gravità, a prescindere dal fatto che si tratta di crimini, e in caso di condanna il rischio di pena è certamente superiore alla detenzione preventiva sin qui sofferta e a quella presumibilmente da soffrire per terminare l’inchiesta con gli atti istruttori necessari e summenzionati, in pieno rispetto del principio della proporzionalità.</w:t>
      </w:r>
    </w:p>
    <w:p>
      <w:r>
        <w:rPr>
          <w:b/>
        </w:rPr>
        <w:t>E. 7</w:t>
      </w:r>
    </w:p>
    <w:p>
      <w:r>
        <w:t>In conclusione, constata l’esistenza di gravi indizi di reato, bisogni dell’istruzione, pericolo di collusione ed inquinamento delle prove e concreto pericolo di fuga, nonché rispetto del principio di proporzionalità, della carcerazione sofferta nei termini suesposti, si può concludere che sufficienti presupposti di legge, come anche esplicitati dalla prassi e dalla giurisprudenza, sono presenti nella situazione personale e processuale di __________ a legittimare e giustificare il perdurare della cautelare privazione della sua libertà. 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 Per questi motivi, richiamati i citati articoli di legge, decide: 1. L’istanza di libertà provvisoria è respinta. 2. Non si percepiscono né tasse né spese giudiziarie. 3. Contro la presente decisione è dato ricorso alla Camera dei ricorsi penali entro dieci giorni dall’intimazione. 4. Intimazione (per raccomandata anticipata via fax): 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