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INC.2006.33201 vom 25. September 2006</w:t>
      </w:r>
    </w:p>
    <w:p>
      <w:r>
        <w:t>TI Tribunale d'appello, 2006-09-25, IT</w:t>
      </w:r>
    </w:p>
    <w:p>
      <w:r>
        <w:rPr>
          <w:b/>
        </w:rPr>
        <w:t xml:space="preserve">Quelle: </w:t>
      </w:r>
      <w:r>
        <w:t>https://mcp.opencaselaw.ch/entscheid/ti_gerichte_INC.2006.33201</w:t>
      </w:r>
    </w:p>
    <w:p>
      <w:r>
        <w:t>FR: TI_GERICHTE INC.2006.33201 du 25 septembre 2006</w:t>
      </w:r>
    </w:p>
    <w:p>
      <w:r>
        <w:t>IT: TI_GERICHTE INC.2006.33201 del 25 settembre 2006</w:t>
      </w:r>
    </w:p>
    <w:p>
      <w:pPr>
        <w:pStyle w:val="Heading2"/>
      </w:pPr>
      <w:r>
        <w:t>Regeste</w:t>
      </w:r>
    </w:p>
    <w:p>
      <w:r>
        <w:t>Reclamo contro ordine di perquisizione e sequestro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CP) o, se non più è presente, può dar luogo ad un risarcimento compensatorio con possibilità di sequestro (già in fase istruttoria) di quanto può garantirne l'incasso dopo relativa pronuncia di merito (art. 161 CPP e 59 cifra 2): "</w:t>
      </w:r>
    </w:p>
    <w:p>
      <w:r>
        <w:rPr>
          <w:b/>
        </w:rPr>
        <w:t>E. 2</w:t>
      </w:r>
    </w:p>
    <w:p>
      <w:r>
        <w:t>Il reclamo 10/13 luglio 2006 presentato da __________ contro l'ordine di sequestro 3 luglio 2006 del " residuo del prezzo trattenuto a titolo fiduciario e a favore dei venditori __________ ed __________ " è evaso ai sensi dei considerandi.</w:t>
      </w:r>
    </w:p>
    <w:p>
      <w:r>
        <w:rPr>
          <w:b/>
        </w:rPr>
        <w:t>E. 3</w:t>
      </w:r>
    </w:p>
    <w:p>
      <w:r>
        <w:t>La tassa di giustizia fissata in FRS 600.-, e le spese di FRS 180.-, sono a carico di __________ nella misura di due terzi (2/3) per il resto a carico dello Stato.</w:t>
      </w:r>
    </w:p>
    <w:p>
      <w:r>
        <w:rPr>
          <w:b/>
        </w:rPr>
        <w:t>E. 4</w:t>
      </w:r>
    </w:p>
    <w:p>
      <w:r>
        <w:t>Contro la presente decisione è dato reclamo alla CRP entro 10 (dieci) giorni dall'intimazione.</w:t>
      </w:r>
    </w:p>
    <w:p>
      <w:r>
        <w:rPr>
          <w:b/>
        </w:rPr>
        <w:t>E. 5</w:t>
      </w:r>
    </w:p>
    <w:p>
      <w:r>
        <w:t>Intimazione (con copia delle osservazioni): giudice Edy Meli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