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INC.2002.5404 vom 24. Juli 2002</w:t>
      </w:r>
    </w:p>
    <w:p>
      <w:r>
        <w:t>TI Tribunale d'appello, 2002-07-24, IT</w:t>
      </w:r>
    </w:p>
    <w:p>
      <w:r>
        <w:rPr>
          <w:b/>
        </w:rPr>
        <w:t xml:space="preserve">Quelle: </w:t>
      </w:r>
      <w:r>
        <w:t>https://mcp.opencaselaw.ch/entscheid/ti_gerichte_INC.2002.5404</w:t>
      </w:r>
    </w:p>
    <w:p>
      <w:r>
        <w:t>FR: TI_GERICHTE INC.2002.5404 du 24 juillet 2002</w:t>
      </w:r>
    </w:p>
    <w:p>
      <w:r>
        <w:t>IT: TI_GERICHTE INC.2002.5404 del 24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dato ricorso alla Camera dei ricorsi penali entro dieci giorni dall’intimazione.</w:t>
      </w:r>
    </w:p>
    <w:p>
      <w:r>
        <w:rPr>
          <w:b/>
        </w:rPr>
        <w:t>E. 4</w:t>
      </w:r>
    </w:p>
    <w:p>
      <w:r>
        <w:t>Intimazione: - Procuratore pubblico __________ (con fotocopia delle osservazioni 27 febbraio 2002 del patrocinatore dell’accusato); - Avv. __________, per sé e per l’accusato; - Direzione del Penitenziario cantonale, 6904 Lugano-Cadro.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