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INC.2001.58210 vom 25. Februar 2003</w:t>
      </w:r>
    </w:p>
    <w:p>
      <w:r>
        <w:t>TI Tribunale d'appello, 2003-02-25, IT</w:t>
      </w:r>
    </w:p>
    <w:p>
      <w:r>
        <w:rPr>
          <w:b/>
        </w:rPr>
        <w:t xml:space="preserve">Quelle: </w:t>
      </w:r>
      <w:r>
        <w:t>https://mcp.opencaselaw.ch/entscheid/ti_gerichte_INC.2001.58210</w:t>
      </w:r>
    </w:p>
    <w:p>
      <w:r>
        <w:t>FR: TI_GERICHTE INC.2001.58210 du 25 février 2003</w:t>
      </w:r>
    </w:p>
    <w:p>
      <w:r>
        <w:t>IT: TI_GERICHTE INC.2001.58210 del 25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25.02.2003 INC.2001.58210 Tessin Il Giudice dell'istruzione e dell'arresto 25.02.2003 INC.2001.58210 Ticino Il Giudice dell'istruzione e dell'arresto 25.02.2003 INC.2001.58210</w:t>
      </w:r>
    </w:p>
    <w:p>
      <w:r>
        <w:t>Sentenza o decisione senza scheda</w:t>
      </w:r>
    </w:p>
    <w:p>
      <w:r>
        <w:t>Incarto n. INC.2001.58210 Lugano 25 febbraio 2003 In nome della Repubblica e Cantone del Ticino Il Giudice dell'istruzione e dell'arresto __________ sedente per statuire sull'istanza di proroga del carcere preventivo presentata il 18 febbraio 2003 dal Procuratore pubblico avv. __________ nei confronti di __________ , attualmente detenuto al PCT La Stampa rappr. dall'avv. __________ preso atto della comunicazione 24/25 febbraio 2003 del Procuratore pubblico avv. __________ con la quale ritira l'istanza di cui a margine; richiamati gli art. 280 ss CPP, decide: 1.   L'istanza di proroga del carcere preventivo è stralciata dai ruoli, in quanto divenuta priva d'oggetto. 2.   Non si prelevano né tassa né spese giudiziarie. 3.   Intimazione a: -    Procuratore pubblico avv. __________ (rif. INC.__________ di ritorno); -    avv. __________ per sé e per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