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INC.2000.76602 vom 31. Januar 2001</w:t>
      </w:r>
    </w:p>
    <w:p>
      <w:r>
        <w:t>TI Tribunale d'appello, 2001-01-31, IT</w:t>
      </w:r>
    </w:p>
    <w:p>
      <w:r>
        <w:rPr>
          <w:b/>
        </w:rPr>
        <w:t xml:space="preserve">Quelle: </w:t>
      </w:r>
      <w:r>
        <w:t>https://mcp.opencaselaw.ch/entscheid/ti_gerichte_INC.2000.76602</w:t>
      </w:r>
    </w:p>
    <w:p>
      <w:r>
        <w:t>FR: TI_GERICHTE INC.2000.76602 du 31 janvier 2001</w:t>
      </w:r>
    </w:p>
    <w:p>
      <w:r>
        <w:t>IT: TI_GERICHTE INC.2000.76602 del 31 gennaio 2001</w:t>
      </w:r>
    </w:p>
    <w:p>
      <w:pPr>
        <w:pStyle w:val="Heading2"/>
      </w:pPr>
      <w:r>
        <w:t>Regeste</w:t>
      </w:r>
    </w:p>
    <w:p>
      <w:r>
        <w:t>Sentenza o decisione senza scheda</w:t>
      </w:r>
    </w:p>
    <w:p>
      <w:pPr>
        <w:pStyle w:val="Heading2"/>
      </w:pPr>
      <w:r>
        <w:t>Erwägungen</w:t>
      </w:r>
    </w:p>
    <w:p>
      <w:r>
        <w:rPr>
          <w:b/>
        </w:rPr>
        <w:t>E. 1</w:t>
      </w:r>
    </w:p>
    <w:p>
      <w:r>
        <w:t>____________ venne arrestato dopo la mezzanotte del 5 dicembre 2000, scovato all'interno di uno stabile, dove - a suo dire - era penetrato in combutta con altri per sottrarre un televisore (v. rapporto di arresto e annesso verbale, doc. 1 - secondo l'attuale numerazione - dell'inc. __________, e verbale di conferma dell'arresto, doc. 8): nei suoi confronti è stata quindi promossa l'accusa per titolo di furto, danneggiamento, violazione di domicilio e infrazione alla legge federale sulla dimora e il domicilio degli stranieri (doc. 2). Dopo negazione di partecipazione ad altri furti (verbale di polizia 7 dicembre 2000: " Alla domanda degli agenti interroganti rispondo dicendo che per quanto mi riguarda non ho commesso altri furti in territorio Svizzero "), anche al cospetto di sue impronte digitali (verbale di polizia 11 dicembre 2000), e confrontato con le prime ammissioni del correo ____________ (suo verbale di polizia 12 dicembre 2000), ____________ ha via via ammesso la partecipazione a numerosi furti. Complessivamente e per quanto sin qui accertato, l'accusato istante ha così commesso con altri 14 furti di autovetture e 4 di parti staccate di automobili,</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(con copia delle osservazioni dell’istante e con gli atti dell’incarto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