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INC.2000.46301 vom 7. August 2000</w:t>
      </w:r>
    </w:p>
    <w:p>
      <w:r>
        <w:t>TI Tribunale d'appello, 2000-08-07, IT</w:t>
      </w:r>
    </w:p>
    <w:p>
      <w:r>
        <w:rPr>
          <w:b/>
        </w:rPr>
        <w:t xml:space="preserve">Quelle: </w:t>
      </w:r>
      <w:r>
        <w:t>https://mcp.opencaselaw.ch/entscheid/ti_gerichte_INC.2000.46301</w:t>
      </w:r>
    </w:p>
    <w:p>
      <w:r>
        <w:t>FR: TI_GERICHTE INC.2000.46301 du 7 août 2000</w:t>
      </w:r>
    </w:p>
    <w:p>
      <w:r>
        <w:t>IT: TI_GERICHTE INC.2000.46301 del 7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07.08.2000 INC.2000.46301 Tessin Il Giudice dell'istruzione e dell'arresto 07.08.2000 INC.2000.46301 Ticino Il Giudice dell'istruzione e dell'arresto 07.08.2000 INC.2000.46301</w:t>
      </w:r>
    </w:p>
    <w:p>
      <w:r>
        <w:t>Sentenza o decisione senza scheda</w:t>
      </w:r>
    </w:p>
    <w:p>
      <w:r>
        <w:t>Incarto n. 2000.00462.01 Lugano 7 agosto 2000 In nome della Repubblica e Cantone del Ticino Procedimento contro __________: verbale in relazione al reclamo 2 agosto 2000 Dinnanzi al giudice __________, assistito dalla segretaria __________, compaiono - l'avv. __________, patrocinatore di __________; - il Procuratore pubblico straordinario dott. __________, al quale viene intimato seduta stante il reclamo 2 agosto 2000 di __________ (inc. GIAR 463.2000.1). Premesso che: - con decisione 27 luglio 2000 il Procuratore pubblico straordinario ha ordinato la sospensione di tutti i colloqui di __________, in arresto per richiesta di estradizione della competente Autorità italiana; - di seguito, come a disposizioni dell'Ufficio federale di giustizia, sono stati mantenuti i colloqui sorvegliati e registrati con i famigliari e sono stati assicurati i colloqui con i patrocinatori limitatamente alla procedura estradizionale e quindi con controllo in tal senso; - il provvedimento 27 luglio 2000 è stato qui impugnato contemporaneamente a ricorso alla competente Camera dei ricorsi penali contro la connessa promozione dell'accusa, il gravame a questo giudice osservando che " per logica, dovrebbe essere evaso prima il ricorso alla CRP e successivamente questo reclamo "; - __________ è stato arrestato dal Procuratore pubblico straordinario il 6 agosto 2000, provvedimento cautelativo confermato oggi da questo giudice a norma di legge; - vengono conseguentemente a cadere le misure sostitutive secondo l'art. 96 CPP, la disciplina della carcerazione preventiva essendo ora regolata dagli art. 64 e 65 CPP, per cui il reclamo in discussione si avvera privo di oggetto; - d'altro canto il Procuratore pubblico straordinario ha concesso colloqui liberi tra accusato e patrocinatori; il Giudice dell'istruzione e dell'arresto richiamati gli art. 280 ss. CPP, decide: 1. Il reclamo è stralciato dai ruoli, in quanto privo di oggetto. 2. Non si percepiscono né tassa né spese giudiziarie. 3. Intimazione seduta stante: - all'avv. __________, per sé e per l'accusato reclamante, - Procuratore pubblico straordinario. giudice __________ avv. __________ dott. __________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