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90.2020.68 vom 21. Dezember 2020</w:t>
      </w:r>
    </w:p>
    <w:p>
      <w:r>
        <w:t>TI Tribunale d'appello, 2020-12-21, IT</w:t>
      </w:r>
    </w:p>
    <w:p>
      <w:r>
        <w:rPr>
          <w:b/>
        </w:rPr>
        <w:t xml:space="preserve">Quelle: </w:t>
      </w:r>
      <w:r>
        <w:t>https://mcp.opencaselaw.ch/entscheid/ti_gerichte_90.2020.68</w:t>
      </w:r>
    </w:p>
    <w:p>
      <w:r>
        <w:t>FR: TI_GERICHTE 90.2020.68 du 21 décembre 2020</w:t>
      </w:r>
    </w:p>
    <w:p>
      <w:r>
        <w:t>IT: TI_GERICHTE 90.2020.68 del 21 dicembre 2020</w:t>
      </w:r>
    </w:p>
    <w:p>
      <w:pPr>
        <w:pStyle w:val="Heading2"/>
      </w:pPr>
      <w:r>
        <w:t>Regeste</w:t>
      </w:r>
    </w:p>
    <w:p>
      <w:r>
        <w:t>Ricorso contro il piano di utilizzazione cantonale dei paesaggi con edifici e impianti protetti (PUC-PEIP) - regione 21 - Val Lavizzara</w:t>
      </w:r>
    </w:p>
    <w:p>
      <w:pPr>
        <w:pStyle w:val="Heading2"/>
      </w:pPr>
      <w:r>
        <w:t>Erwägungen</w:t>
      </w:r>
    </w:p>
    <w:p>
      <w:r>
        <w:rPr>
          <w:b/>
        </w:rPr>
        <w:t>E. 1</w:t>
      </w:r>
    </w:p>
    <w:p>
      <w:r>
        <w:t>ha ridotto il territorio oggetto di contestazione ai citati 102 comparti (cosiddette zone viola , non sempre corrispondenti alle sole zone rosse ), superficie ulteriormente ridotta il 22 febbraio 2017 in sede di replica. Determinante è dunque la domanda risultante da questi atti di causa e ribadita con le conclusioni. Sapere se i privati abbiano subìto pregiudizi dall'intesa bonale raggiunta tra il Cantone e RI 1, secondo cui durante la sospensione della procedura e pendenti le trattative il primo avrebbe rilasciato le licenze edilizie solo per i perimetri non contestati mentre la seconda non vi si sarebbe opposta, è questione che esula da questa procedura.</w:t>
      </w:r>
    </w:p>
    <w:p>
      <w:r>
        <w:rPr>
          <w:b/>
        </w:rPr>
        <w:t>E. 1.1</w:t>
      </w:r>
    </w:p>
    <w:p>
      <w:r>
        <w:t>La competenza del Tribunale cantonale amministrativo è data e il ricorso è tempestivo (art. 49 cpv. 1 della legge cantonale di applicazione della legge federale sulla pianificazione del territorio del 23 maggio 1990 [LALPT; BU 1990, pag. 365]; dal 1° gennaio 2012 art. 47 cpv. 1 della legge sullo sviluppo territoriale del 21 giugno 2011 [LST; RL 701.100]). Quanto alla legittimazione attiva delRI 1, la Corte considera quanto segue.</w:t>
      </w:r>
    </w:p>
    <w:p>
      <w:r>
        <w:rPr>
          <w:b/>
        </w:rPr>
        <w:t>E. 1.2</w:t>
      </w:r>
    </w:p>
    <w:p>
      <w:r>
        <w:t>L'art. 89 cpv. 2 lett. a della legge sul Tribunale federale del 17 giugno 2005 (LTF; RS 173.110) conferisce il diritto di ricorrere alla Cancelleria federale, ai Dipartimenti federali o, in quanto lo preveda il diritto federale, ai Servizi loro subordinati, se l'atto impugnato può violare la legislazione federale nella sfera dei loro compiti. Le Autorità federali che hanno diritto di ricorrere al Tribunale federale - prosegue la legge (art. 111 cpv. 2 LTF) - possono avvalersi dei rimedi giuridici previsti dal diritto cantonale e, in quanto ne facciano richiesta, partecipare ai procedimenti dinanzi alle Autorità cantonali inferiori. L'art. 48 dell'ordinanza sulla pianificazione del territorio del 28 giugno 2000 (OPT; RS 700.1; nella versione in vigore dal 1° gennaio 2007; RU 2006, pag. 4705), che stabilisce i compiti e le competenze delRI 1, autorizza quest'ultimo a presentare ricorso secondo le disposizioni generali concernenti l'organizzazione giudiziaria nell'ambito della pianificazione territoriale (cpv. 4). Ne discende che RI 1, autorità competente in materia di pianificazione del territorio (art. 12 a cpv. 1 dell'ordinanza sull'organizzazione del Dipartimento federale dell'ambiente, dei trasporti, dell'energia e delle comunicazioni del 6 dicembre 1999; Org-DATEC; RS 172.217.1) è legittimato a far capo alla via di ricorso cantonale.</w:t>
      </w:r>
    </w:p>
    <w:p>
      <w:r>
        <w:rPr>
          <w:b/>
        </w:rPr>
        <w:t>E. 1.3</w:t>
      </w:r>
    </w:p>
    <w:p>
      <w:r>
        <w:t>Alcuni resistenti criticano l'agire dell'insorgente per quanto riguarda la formulazione delle domande, sia in relazione alla definizione dell'oggetto della lite sia alla precisione nel tracciamento dei territori contestati. Quest'ultima censura va subito disattesa: RI 1 ha infatti prodotto documentazione sufficientemente precisa in forma cartacea ed elettronica. Pure da respingere sono le critiche relative alla violazione dei principi della buona fede e della parità di trattamento, formulate in particolare dalla Divisione nella risposta del 7 aprile 2014, tese a limitare l'oggetto del contendere alle sole aree indicate nel piano allegato al ricorso (cosiddette zone rosse ). Come visto in narrativa, in un primo momento, il ricorrente ha chiesto l'annullamento dell'intero atto pianificatorio, postulando la sospensione della procedura ai fini di condurre trattative con il Cantone in vista di una soluzione condivisa, ciò che avrebbe potuto comportare il ritiro del ricorso. Dall'atto emerge comunque con chiarezza che RI 1 non ha mai inteso limitare l'impugnativa unicamente a queste aree. Solo con lo scritto del 24 luglio 2013 RI</w:t>
      </w:r>
    </w:p>
    <w:p>
      <w:r>
        <w:rPr>
          <w:b/>
        </w:rPr>
        <w:t>E. 1.4</w:t>
      </w:r>
    </w:p>
    <w:p>
      <w:r>
        <w:t>Ferme queste premesse, il ricorso è ricevibile in ordine e - nella misura in cui non è stato ritirato e conseguentemente qui stralciato dai ruoli - può essere esaminato nel merito. Irricevibili, per contro, sono le domande poste dai resistenti che vanno oltre alla semplice richiesta di respingere o accogliere l'impugnativa: la legge di procedura per le cause amministrative del 19 aprile 1966 (LPamm; BU 1966, pag. 181, applicabile in forza dell'art. 113 cpv. 2 della legge sulla procedura amministrativa del 24 settembre 2013; LPAmm; RL 165.100) non prevede l'istituto del ricorso adesivo (RDAT 1990 n. 44 consid. 1.2; cfr. nello stesso senso Ruth Herzog in: Ruth Herzog/Michel Daum [curatori], Kommentar zum Gesetz über die Verwaltungsrechtspflege im Kanton Bern, II ed., Berna 2020, n. 5 ad art. 69).</w:t>
      </w:r>
    </w:p>
    <w:p>
      <w:r>
        <w:rPr>
          <w:b/>
        </w:rPr>
        <w:t>E. 1.5</w:t>
      </w:r>
    </w:p>
    <w:p>
      <w:r>
        <w:t>Poiché la procedura relativa al PUC-PEIP (ivi compresa quella successiva relativa alle varianti) era in corso prima dell'entrata in vigore della LST, il piano dev'essere esaminato nel merito in applicazione della LALPT (art. 117 LST). Determinante, inoltre, risulta il contenuto della scheda 8.5 del PD '90, nel frattempo sostituito dal PD '09. A prescindere dal fatto che il PUC-PEIP è stato elaborato in vigenza della scheda 8.5, la nuova scheda P3 del PD '09 che ne riprende i contenuti non è stata sottoposta per (nuova) approvazione al Consiglio federale. Nel suo rapporto d'esame del 24 settembre 2013 RI 1 ha tuttavia rilevato che la nuova scheda P3 non riporta correttamente le modifiche imposte alla vecchia scheda 8.5 con l'approvazione del 30 gennaio 2002, in particolare la scheda P3 è priva del capitolo Indicazioni operative complementari facente parte dell'allegato B della citata approvazione. Di conseguenza, approvando il 16 ottobre 2013 la rielaborazione del piano direttore, il Consiglio federale ha espresso una riserva nel senso che per la scheda P3 sono tutt'ora validi i contenuti delle approvazioni federali avvenute negli anni passati (FF 2013, pag. 7200). Per quanto riguarda le ulteriori questioni relative al diritto applicabile, esse saranno affrontate - ove necessario - nei successivi considerandi.</w:t>
      </w:r>
    </w:p>
    <w:p>
      <w:r>
        <w:rPr>
          <w:b/>
        </w:rPr>
        <w:t>E. 1.6</w:t>
      </w:r>
    </w:p>
    <w:p>
      <w:r>
        <w:t>L'incarto può essere evaso sulla base della copiosa documentazione versata agli atti dalle parti, integrata dalle risultanze dei sopralluoghi esperiti dal giudice delegato. Compiendo una valutazione anticipata, non è necessario esperire le ulteriori prove richieste (art. 18 cpv. 1 LPamm). In particolare il richiamo operato dal ricorrente degli incarti relativi ai casi in cui è stato applicato l'art. 39 cpv. 5 OPT (ripristino di modifiche illegali nei paesaggi del PUC-PEIP) non è atto - come si vedrà in seguito in relazione alla questione dell'ampiezza del territorio ( infra , 12.1.2.1 e 12.1.2.2) - a fornire elementi utili ai fini del presente giudizio. Tale questione, a ben vedere, esula dalla vertenza di natura pianificatoria e attiene piuttosto ai compiti di vigilanza in materia edilizia. In ogni caso, il tema della polizia delle costruzioni fuori zona edificabile non si riduce certo al solo perimetro del PUC-PEIP, ma riguarda semmai l'intero territorio cantonale non fabbricabile. Del resto, la pretesa incapacità (o mancanza di volontà) da parte dell'Autorità cantonale di far rispettare le norme edilizie non può essere messa in relazione diretta con l'estensione del perimetro del PUC-PEIP. Anzi, questo piano pone le basi legali che definiscono il quadro giuridico per effettuare interventi nei territori protetti, prima assente, il che faciliterà anche i compiti di vigilanza da parte dell'Autorità cantonale. Non è poi dato di vedere per quale motivo l'esclusione di determinati comparti dal suo perimetro avrebbe quale effetto virtuoso di scongiurare gli abusi edilizi. Appare piuttosto verosimile il contrario, giacché coloro che posseggono edifici meritevoli di conservazione inseriti nel PUC-PEIP hanno un interesse accresciuto a rispettare le norme, che permette loro di conseguire il cambiamento di destinazione in modo legale. Inoltre, essi hanno anche un interesse a vigilare che gli altri proprietari agiscano nel pieno rispetto delle NAPUC, per evitare di compromettere le qualità paesaggistiche che giustificano l'inclusione dei fondi nel perimetro del PUC-PEIP. Nemmeno la richiesta di richiamare atti relativi alle pianificazioni comunali (ivi compresi gli IEFZE) merita di essere accolta: si tratta infatti di documenti pubblici, liberamente accessibili e consultabili, e, pertanto, considerati noti alle parti (cfr. DTF 138 II 557 consid. 6.2, 135 III 88 consid. 4.1). Poco importa se essi sono alla fin fine numerosi. Nel contesto del puntiglioso lavoro effettuato dalRI 1, nulla gli impediva di richiedere direttamente ai Comuni oppure ai servizi cantonali la loro trasmissione, non spettando certo al Tribunale il compito di acquisire documentazione pubblica per semplificare il lavoro delle parti. Simile incombenza non può essere dedotta nemmeno dal principio inquisitorio.</w:t>
      </w:r>
    </w:p>
    <w:p>
      <w:r>
        <w:rPr>
          <w:b/>
        </w:rPr>
        <w:t>E. 2.1</w:t>
      </w:r>
    </w:p>
    <w:p>
      <w:r>
        <w:t>In ambito di piani di utilizzazione cantonali l'art. 49 cpv. 2 LALPT (dal 1° gennaio 2012 art. 47 cpv. 2 LST) prevede che è dato ricorso al Tribunale cantonale amministrativo contro la violazione del diritto, compreso l'eccesso e l'abuso del potere di apprezzamento, l'accertamento inesatto dei fatti rilevanti e l'inadeguatezza del provvedimento pianificatorio. Diversamente che per i piani regolatori e per quelli di dettaglio, in questo campo il potere d'esame del Tribunale è completo e contempla anche il sindacato d'opportunità. Il pieno potere di cognizione, che esorbita dal campo solitamente riservato all'azione giudiziaria, va tuttavia esercitato con il dovuto riserbo e senso della misura, specie allorquando si tratta di dirimere questioni con forte valenza tecnica o connotazioni locali, dove le conoscenze degli specialisti, rispettivamente delle autorità del luogo, costituiscono spesso un insostituibile elemento per la presa di decisione. Il Tribunale cantonale amministrativo dovrà pertanto esaminare con attento spirito critico gli aspetti controversi del piano di utilizzazione impugnato, ma è solo se vi scoprirà vizi di una certa rilevanza, inconciliabili col precetto dell'adeguatezza, che l'annullerà e lo rinvierà all'autorità di adozione o che procederà a una sua modifica. Non basta dunque che risulti possibile una soluzione migliore, magari solo sotto certi aspetti, di quella contestata, per sostituirla a quest'ultima; la soluzione alternativa deve manifestare pregi realmente superiori, nel suo complesso, da convincere il Tribunale a preferirla a quella approvata dall'autorità incaricata della pianificazione (STA 90.2005.19 del 16 luglio 2007 consid. 2).</w:t>
      </w:r>
    </w:p>
    <w:p>
      <w:r>
        <w:rPr>
          <w:b/>
        </w:rPr>
        <w:t>E. 2.2</w:t>
      </w:r>
    </w:p>
    <w:p>
      <w:r>
        <w:t>U na misura pianificatoria può costituire una restrizione di diritto pubblico ed è compatibile con la garanzia della proprietà sancita dall'art. 26 della Costituzione federale della Confederazione Svizzera del 18 aprile 1999 (Cost.; RS 101) solo se si fonda su di una base legale, è giustificata da un interesse pubblico preponderante e rispetta il principio della proporzionalità (art. 36 cpv. 1-3 Cost.).</w:t>
      </w:r>
    </w:p>
    <w:p>
      <w:r>
        <w:rPr>
          <w:b/>
        </w:rPr>
        <w:t>E. 3.1</w:t>
      </w:r>
    </w:p>
    <w:p>
      <w:r>
        <w:t>Secondo l'art. 75 Cost. i Cantoni devono allestire piani d'azzonamento per assicurare un'appropriata e parsimoniosa utilizzazione del suolo e un ordinato insediamento del territorio. A livello legislativo l'obbligo di pianificare è codificato all'art. 2 della legge federale sulla pianificazione del territorio del 22 giugno 1979 (LPT; RS 700) .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(DTF 137 II 254 consid. 3.1). Il piano d'utilizzazione cantonale viene adottato, secondo le indicazioni del piano direttore (art. 6 segg., 26 cpv. 2 LPT), sulla scorta di un'ampia coordinazione e valutazione (art. 1 cpv. 1 seconda frase e 2 cpv. 1 LPT) e nell'ambito di una procedura ove è garantita protezione giuridica (art. 33 segg. LPT) e partecipazione democratica (art. 4 LPT). Il piano d'utilizzazione cantonale disciplina e organizza l'uso ammissibile del suolo per zone di interesse cantonale o sovracomunale. Esso è inteso a promuovere l'attuazione degli obiettivi pianificatori cantonali del piano direttore e di compiti cantonali come pure la realizzazione di edifici o impianti di interesse cantonale o sovracomunale fissati da leggi speciali (art. 44 cpv. 1 e 2 LALPT).</w:t>
      </w:r>
    </w:p>
    <w:p>
      <w:r>
        <w:rPr>
          <w:b/>
        </w:rPr>
        <w:t>E. 3.2.1</w:t>
      </w:r>
    </w:p>
    <w:p>
      <w:r>
        <w:t>I piani di utilizzazione disciplinano l'uso ammissibile del suolo (art. 14 cpv. 1 LPT). Essi devono delimitare, in primo luogo, le zone edificabili, agricole e protette (art. 14 cpv. 2 LPT). Il principio fondamentale secondo cui occorre separare il territorio edificabile da quello non edificabile era già desumibile dall'art. 1 cpv. 1 vLPT nella sua versione originaria (RU 1979, pag. 1573) che stabilisce che il suolo dev'essere utilizzato con misura (cfr. Peter Hänni , Planungs-, Bau- und besonderes Umweltschutzrecht, VI ed., Berna 2016, §7 I.3.b, pag. 67 seg.) sostituita dall'attuale testo (in vigore dal 1° maggio 2014; RU 2014, pag. 899) il quale dispone che Confederazione, Cantoni e Comuni devono provvedere affinché i comprensori edificabili siano separati da quelli non edificabili. La necessità di suddividere il territorio edificabile da quello non edificabile è tuttavia anteriore all'entrata in vigore, il 1° gennaio 1980, della LPT. Tale, fondamentale, compito derivava già dall'art. 22 quater cpv. 1 dell'abrogata Costituzione federale della Confederazione Svizzera del 29 maggio 1874 (vCost.; RU 1, pag. 1; Hänni , op.cit., §7 I.1., pag. 64; Eric Brandt , Le principe constitutionnel de la séparation des zones constructibles et non constructibles, in: RDAF 1995 pag. 197 segg., 203). Esso è stato dapprima concretizzato sul piano legislativo tramite il decreto federale su alcuni provvedimenti urgenti nell'ambito della pianificazione del territorio del 17 marzo 1972 (DFU-PT; RU 1972, pag. 576), entrato in vigore il 24 marzo 1972, che ha imposto ai Cantoni di designare senza indugio i territori dove l'insediamento e l'edificazione dovevano essere provvisoriamente limitati o impediti (art. 1 DFU). Il 1° luglio 1972 è quindi entrata in vigore la legge federale contro l'inquinamento delle acque dell'8 ottobre 1971 (LCIA; RU 1972, pag. 1120), con cui per la prima volta l'Assemblea federale ha sancito per tutta la Confederazione il principio della separazione sistematica tra territorio edificabile e non edificabile (DTF 129 II 396 consid. 4.2.1). Secondo questa legge i permessi per la costruzione o la trasformazione di edifici e impianti di ogni genere possono essere concessi unicamente all'interno delle zone edificabili e, dove queste mancano, nel perimetro del progetto generale di canalizzazione (PGC; art. 19 LCIA). All'esterno del perimetro del PGC nuovi edifici e impianti possono essere realizzati unicamente in quanto sia dimostrato un bisogno oggettivamente fondato (art. 20 LCIA). Il principio fondamentale della separazione tra zona edificabile e zona non edificabile è oggi dedotto dal citato art. 75 Cost. ( Rudolf Muggli, Vorbemerkungen zu den Art. 24 bis 24 e und 37 a , in: Heinz Aemisegger e al. [curatori], Praxiskommentar RPG: Bauen ausserhalb der Bauzone, Zurigo/Basilea/Ginevra 2017, n. 16). La sua importanza è, infine, sottolineata anche dalla giurisprudenza relativa alla polizia delle costruzioni di questo Tribunale (STA 52.2014.124 dell'11 dicembre 2015 consid. 3.4., 52.2002.454/461 del 15 febbraio 2005 consid. 4.2., confermata con STF 1A.77/2005-1P.201/2005 del 6 giugno 2005 in: RtiD II-2005 n. 18, 52.2004.397 del 23 febbraio 2005 consid. 4.; 52.2002.234 del 21 marzo 2003 consid. 4.2.).</w:t>
      </w:r>
    </w:p>
    <w:p>
      <w:r>
        <w:rPr>
          <w:b/>
        </w:rPr>
        <w:t>E. 3.2.2</w:t>
      </w:r>
    </w:p>
    <w:p>
      <w:r>
        <w:t>I Cantoni possono prevedere altre zone d'utilizzazione e, dunque, suddividere, diversificare, combinare e completare i tipi di zona fondamentali (edificabile, agricola e protetta) previsti dal diritto federale; essi devono comunque sempre rispettare il regime degli art. 15-17 LPT e, di riflesso, attenersi al principio fondamentale del diritto pianificatorio di separazione tra zone edificabili e non edificabili (DTF 143 II 558 consid. 2.5.1).</w:t>
      </w:r>
    </w:p>
    <w:p>
      <w:r>
        <w:rPr>
          <w:b/>
        </w:rPr>
        <w:t>E. 4</w:t>
      </w:r>
    </w:p>
    <w:p>
      <w:r>
        <w:t>Le autorizzazioni di cui al capoverso 2 decadono se non sussiste più il carattere degno di protezione dell'edificio o del paesaggio circostante, sempre che ciò rientri nell'ambito di responsabilità del proprietario fondiario.</w:t>
      </w:r>
    </w:p>
    <w:p>
      <w:r>
        <w:rPr>
          <w:b/>
        </w:rPr>
        <w:t>E. 4.1</w:t>
      </w:r>
    </w:p>
    <w:p>
      <w:r>
        <w:t>Giusta l'art. 22 cpv. 2 lett. a LPT l'autorizzazione a costruire può essere rilasciata, di principio, soltanto se l'intervento edilizio è conforme alla funzione prevista dal piano d'utilizzazione per quella zona, ovvero soltanto per insediamenti la cui destinazione s'integra convenientemente nelle finalità della zona in cui sorgono (principio della conformità di zona). Anche nella zona agricola edifici e impianti possono essere considerati conformi alla funzione di zona, a condizione che essi, in particolare e per quanto qui interessa, siano necessari alla coltivazione agricola o all'orticoltura oppure che servano all'ampliamento interno di un'azienda agricola o orticola produttiva (art. 16 a cpv. 1 e 2 LPT; art. 34 cpv. 1 OPT).</w:t>
      </w:r>
    </w:p>
    <w:p>
      <w:r>
        <w:rPr>
          <w:b/>
        </w:rPr>
        <w:t>E. 4.2</w:t>
      </w:r>
    </w:p>
    <w:p>
      <w:r>
        <w:t>In deroga al principio della conformità di zona, secondo l'art. 24 LPT fuori delle zone edificabili possono eccezionalmente essere rilasciate autorizzazioni per la costruzione o il cambiamento di destinazione di edifici o impianti non conformi alla funzione prevista per la zona di utilizzazione se la loro destinazione esige un'ubicazione fuori della zona edificabile (lett. a) e non vi si oppongono interessi preponderanti (lett. b). Le due condizioni devono essere adempiute cumulativamente. Il requisito dell'ubicazione vincolata ha carattere oggettivo ed è soddisfatto soltanto se l'edificio o l'impianto deve essere realizzato fuori del territorio edificabile per motivi di ordine tecnico, inerenti al suo esercizio o alla natura del terreno. Motivi puramente finanziari, personali o di comodità non sono sufficienti (DTF 136 II 214 consid. 2.1, 129 II 63 consid. 3.1, 124 II 252 consid. 4a, 123 II 256 consid. 5; cfr. pure Bernhard Waldmann/Peter Hänni , Handkommentar Raumplanungsgesetz,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114 Ib 180 consid. 3c seg. con rinvii; Waldmann/Hänni , loc. cit. ).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OPT; DTF 129 II 63 consid. 3.1; STA 52.2006.117 del 25 settembre 2012 consid. 4.1).</w:t>
      </w:r>
    </w:p>
    <w:p>
      <w:r>
        <w:rPr>
          <w:b/>
        </w:rPr>
        <w:t>E. 4.3</w:t>
      </w:r>
    </w:p>
    <w:p>
      <w:r>
        <w:t>L'art. 24 d cpv. 2 LPT in vigore dal 1° settembre 2000 (introdotto dalla revisione parziale del 20 marzo 1998, RU 2000, pag. 2042) dal marginale Utilizzazione a scopi abitativi extra-agricoli, edifici e impianti degni di protezione prescrive che può essere autorizzato il cambiamento di destinazione di edifici e impianti degni di protezione se sono stati sottoposti a protezione dall'autorità competente (lett. a) e la loro conservazione a lungo termine non può essere assicurata in altro modo (lett. b). Le autorizzazioni in base a questo articolo possono essere rilasciate unicamente alle condizioni di cui al suo cpv. 3; in particolare, l'edificio o l'impianto deve prestarsi all'utilizzazione prevista (lett. a).</w:t>
      </w:r>
    </w:p>
    <w:p>
      <w:r>
        <w:rPr>
          <w:b/>
        </w:rPr>
        <w:t>E. 4.4.1</w:t>
      </w:r>
    </w:p>
    <w:p>
      <w:r>
        <w:t>L'art. 39 cpv. 2 e cpv. 3 OPT pone le premesse e le condizioni in base alle quali l'autorità cantonale competente può autorizzare, fuori dalle zone edificabili, il cambiamento di destinazione di edifici e impianti .</w:t>
      </w:r>
    </w:p>
    <w:p>
      <w:r>
        <w:rPr>
          <w:b/>
        </w:rPr>
        <w:t>E. 4.4.2</w:t>
      </w:r>
    </w:p>
    <w:p>
      <w:r>
        <w:t>Secondo tale disposizione, nella versione in vigore fino al 1° novembre 2012: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 3 Le autorizzazioni secondo il presente articolo possono essere rilasciate soltanto se: a. l'edificio non è più necessario all'utilizzazione anteriore; b.   il cambiamento di destinazione non comporta un edificio sostitutivo che non sia necessario; c.   l'aspetto esterno e la struttura edilizia basilare restano sostanzialmente immutati; d.   è necessaria tutt'al più una leggera estensione dell'urbanizzazione esistente e tutti i costi d'infrastruttura, causati dal cambiamento completo di destinazione, sono ribaltati sul proprietario; e.   la coltivazione agricola delle rimanenti superfici e delle particelle limitrofe non è minacciata; f.    non vi si oppongono interessi preponderanti (art. 24 lett. b LPT).</w:t>
      </w:r>
    </w:p>
    <w:p>
      <w:r>
        <w:rPr>
          <w:b/>
        </w:rPr>
        <w:t>E. 4.4.3</w:t>
      </w:r>
    </w:p>
    <w:p>
      <w:r>
        <w:t>L'11 marzo 2012 è entrato in vigore l'art. 75 b Cost. che stabilisce che la quota di abitazioni secondarie rispetto al totale delle unità abitative e della superficie lorda per piano utilizzata a scopo abitativo di un Comune non può eccedere il 20% (cpv. 1). In attesa dell'adozione della legge federale in materia, il Consiglio federale ha emanato l'ordinanza sulle abitazioni secondarie del 22 agosto 2012 (OASec 2012; RU 2012, pag. 4583). L'art. 5 OASec 2012 permette il rilascio delle autorizzazioni secondo l'art. 39 cpv. 2 e 3 OPT anche se la quota del 20% di abitazioni secondarie è stata raggiunta nel Comune. L'art. 7 OASec 2012 ha quindi modificato l'OPT, introducendo due nuovi capoversi all'art. 39:</w:t>
      </w:r>
    </w:p>
    <w:p>
      <w:r>
        <w:rPr>
          <w:b/>
        </w:rPr>
        <w:t>E. 4.4.4</w:t>
      </w:r>
    </w:p>
    <w:p>
      <w:r>
        <w:t>Il 10 ottobre 2012 il Consiglio federale ha modificato l'art. 39 cpv. 3 OPT come segue (in vigore dal 1° novembre 2012; RU 2012, pag. 5537; corrispondente al precedente cpv. 3 lett. c del medesimo disposto). 3 Le autorizzazioni secondo il presente articolo possono essere rilasciate soltanto se l'aspetto esterno e la struttura edilizia basilare restano sostanzialmente immutati. Le altre condizioni di cui al precedente art. 39 cpv. 3 OPT - a eccezione, dunque, di quella alla lett. c - sono state traslate nel nuovo art. 43 a OPT Disposizioni comuni , che riguarda ora tutte le autorizzazioni rilasciate secondo la sezione 6 dell'OPT, riferita alle eccezioni per edifici e impianti fuori delle zone edificabili. Benché il testo della nuova lett. a sia stato adeguato, ciò non concerne - in sostanza - l'art. 39 cpv. 2 OPT (cfr. ARE, Revisione parziale dell'ordinanza sulla pianificazione del territorio, Rapporto esplicativo, Berna 2012, ad art. 43 a ).</w:t>
      </w:r>
    </w:p>
    <w:p>
      <w:r>
        <w:rPr>
          <w:b/>
        </w:rPr>
        <w:t>E. 5</w:t>
      </w:r>
    </w:p>
    <w:p>
      <w:r>
        <w:t>Ai fini dell'evasione dell'impugnativa, deve essere sciolto il quesito relativo alla base legale dell'art. 39 cpv. 2 OPT. Secondo RI 1 questa norma sarebbe un caso di applicazione dell'art. 24 LPT, ipotesi contestata da alcuni resistenti, i quali evocando parte della dottrina, sostengono che essa trovi fondamento nell'art. 24 d LPT.</w:t>
      </w:r>
    </w:p>
    <w:p>
      <w:r>
        <w:rPr>
          <w:b/>
        </w:rPr>
        <w:t>E. 5.1.1</w:t>
      </w:r>
    </w:p>
    <w:p>
      <w:r>
        <w:t>La revisione parziale della LPT promossa dal Consiglio federale con il messaggio del 22 maggio 1996 (n. 96.040, in FF 1996 III 457) ha conosciuto un iter piuttosto complesso. Già in occasione dell'esame del progetto al Consiglio Nazionale, dopo che quello degli Stati con qualche modifica l'aveva approvato (cfr. BN CS 1997, pag. 185 segg.), esso è stato oggetto di diverse modifiche, tant'è che quest'ultima Camera ha introdotto alcuni nuovi articoli su proposta della sua Commissione (cfr. BU CN 1997, pag. 1855 segg.) ed è stato necessario ritornare il progetto all'altra Camera. Per quanto qui interessi, nel messaggio il Consiglio federale ha proposto un nuovo art. 24 a cpv. 3 LPT, poi divenuto con una modifica redazionale da parte della Commissione degli Stati l'art. 24 d cpv. 2 LPT, che è stato adottato dalle Camere già con la prima deliberazione. L'intenzione del Governo era quella di estendere le possibilità offerte dall'art. 24 vOPT '89, da cui è poi derivato l'attuale art. 39 cpv. 2 OPT, circoscritte unicamente a comprensori qualificati (cfr. messaggio 96.040 cit., cap. 111.4 e 114). Se ne può dedurre che secondo il Consiglio federale le possibilità di cui all'art. 24 vOPT '89 erano già sorrette da una sufficiente base legale, ovvero l'art. 24 cpv. 1 lett. a LPT, nella versione in vigore sino al 1° settembre 2000 (RU 1979, pag. 1573), corrispondente all'attuale 24 lett. a LPT. D'altro canto, dall'esame dei verbali dell'Assemblea federale emerge come talvolta l'art. 24 a cpv. 3 del progetto venga definito "lex rustici" , rispettivamente che per taluni partecipanti - ivi compreso il consigliere federale Koller - si trattava di dare una base legale a quanto (già) previsto dalla vOPT '89 (BU CS 1997, pag. 220).</w:t>
      </w:r>
    </w:p>
    <w:p>
      <w:r>
        <w:rPr>
          <w:b/>
        </w:rPr>
        <w:t>E. 5.1.2</w:t>
      </w:r>
    </w:p>
    <w:p>
      <w:r>
        <w:t>In una decisione di principio il Tribunale federale, chinatosi sul quesito di sapere se fosse possibile demolire e ricostruire un edificio ancora utilizzato a scopi agricoli dopo il 1972 nei comprensori con abitati tradizionalmente sparsi, ha avuto modo di considerare che l'art. 39 OPT costituisce una norma di esecuzione molto estesa dell'art. 24 lett. a LPT (DTF 137 II 338). L'Alta Corte sembra quindi andare nella direzione di considerare l'art. 24 lett. a LPT quale base legale dell'art. 39 OPT. Ancora di recente il Tribunale federale ha nettamente distinto l'applicazione dell'art. 24 d cpv. 2-3 LPT - riservato alle costruzioni degne di protezione - dall'art. 39 cpv. 2-5 OPT (DTF 145 II 83 consid. 6.2.1). Da notare che, secondo il medesimo giudizio, la necessità di far capo alla procedura pianificatoria è data anche nel caso in cui si volesse considerare l'art. 39 OPT come una norma di esecuzione dell'art. 24 d LPT (DTF 145 cit. consid. 8.1).</w:t>
      </w:r>
    </w:p>
    <w:p>
      <w:r>
        <w:rPr>
          <w:b/>
        </w:rPr>
        <w:t>E. 5.1.3</w:t>
      </w:r>
    </w:p>
    <w:p>
      <w:r>
        <w:t>Anche la dottrina ha avuto modo di esprimersi in merito all'art. 39 OPT. Secondo Muggli l'art. 39 cpv. 2 OPT, dopo la revisione parziale del 1998 che ha introdotto il nuovo art. 24 d LPT, deve essere inteso quale norma di esecuzione di quest'ultimo, siccome lex specialis in rapporto all'art. 24 LPT ( Muggli , op. cit., n. 38 ad art. 24 e n. 8 ad art. 24 d ). Quanto previsto dall'ordinanza sarebbe dunque applicabile solo nella misura in cui non è in conflitto con l'art. 24 d LPT, ciò che sarebbe problematico, giacché i requisiti non sono i medesimi ( ibidem , n. 40 e 41 ad art. 24). Comunque, l'autore ritiene possibile un'interpretazione conforme alla legge dell'art. 39 cpv. 2 OPT nel senso che per applicare l'art. 24 d cpv. 2 LPT a interi paesaggi caratterizzati da edifici tipici che abbracciano più Comuni è corretto esigere - come fa l'ordinanza - che la regolamentazione sia contenuta nel piano direttore cantonale e in un piano d'utilizzazione cantonale o comunale, mentre per singoli oggetti meritevoli è sufficiente una semplice decisione di protezione ( ibidem , n. 42). L'autore sostiene dunque che proprio il PUC-PEIP rappresenterebbe un buon esempio di come l'art. 39 cpv. 2 OPT possa essere interpretato conformemente all'art. 24 d cpv. 2 LPT ( loc. cit. ). H änni rileva che la revisione parziale della LPT del 1998 ha introdotto una serie di autorizzazioni eccezionali facilitate di modo che l'art. 24 LPT ha oggi una portata sussidiaria ( Hänni , op. cit., §10 VII.3., pag. 204). L'autore tratta l'art. 39 OPT come un caso a sé, che completa le disposizioni degli art. 24 segg. LPT, distinguendo il campo di applicazione dell'art. 24 d cpv. 2 LPT da quello dell'art. 39 cpv. 2 OPT e, per quanto riguarda il rapporto tra queste due norme, limitandosi a rinviare alla citata DTF 137 II 338 ( Hänni , op. cit., §10 VII.3.j, pag. 231 con rinvio alla nota n. 802). Pure Dupré distingue tra l'art. 24 d cpv. 2 OPT e l'art. 39 cpv. 2 OPT ( Chantal Dupré in: Heinz Aemisegger e altri, Commentaire LAT, Ginevra/Zurigo/Basilea 2010, n. 15 ad art. 24d), approccio condiviso anche da Favre ( Anne-Christine Favre , La zone agricole, in: Journées du droit de la construction 2009, pag. 47 segg., pag. 77). Parrebbe potersi dedurre, quindi, che per questa dottrina la base legale vada cercata nella norma sussidiaria generale di cui all'art. 24 LPT. Infine, secondo Waldmann/Hänni l'art. 39 OPT non sarebbe una semplice norma di esecuzione, ma una derogazione a sé stante relativa al principio della separazione del territorio edificabile da quello non edificabile ( Waldmann/Hänni , op. cit., n. 27 ad art. 24). Stante il carattere esaustivo delle eccezioni previste dalla LPT e l'assenza di una norma di delegazione, questi autori mettono in dubbio la legalità e la costituzionalità dell'art. 39 OPT ( loc. cit. ; ancora più categorico: Bernhard Waldmann , Zur Standortgebundenheit von Bauten und Anlagen ausserhalb der Bauzone, in: Benoît Bovay/Minh Son Nguyen [curatori], Mélange Pierre Moor, Berna 2005, pag. 779 segg., 787). Parere condiviso da Karlen e da Marti (Peter Karlen , Die Ausnahmebewilligung nach Art. 24-24 d RPG, System der neuen Regelung, in: ZBl 102/2001, pag. 291 segg., 294 e 305; Arnold Marti , Commento della DTF 137 II 338 in: ZBl 113/2012, pag. 304).</w:t>
      </w:r>
    </w:p>
    <w:p>
      <w:r>
        <w:rPr>
          <w:b/>
        </w:rPr>
        <w:t>E. 5.2</w:t>
      </w:r>
    </w:p>
    <w:p>
      <w:r>
        <w:t>Alla luce di quanto appena ricordato, questo Tribunale ritiene che l'art. 39 cpv. 2 OPT abbia la sua base legale nell'art. 24 lett. a LPT. Ciò emerge innanzitutto dalla genesi della norma, sviluppata prima dell'adozione dell'art. 24 d cpv. 2 LPT e ripresa in seguito senza modifiche sostanziali nella vigente ordinanza. In secondo luogo, le condizioni di applicazione dell'art. 24 d cpv. 2 LPT e dell'art. 39 cpv. 2 OPT, come spiegato, divergono su più punti. Da sottolineare, in particolare, che nell'ambito dell'adozione dell'art. 24 d cpv. 2 LPT, l'Assemblea federale e meglio il Consiglio nazionale ha esplicitamente respinto la proposta di imporre ai Cantoni una procedura pianificatoria ai fini della sua applicazione (BU CN 1997, pag. 1863 segg.), aspetto invece centrale nell'impianto dell'art. 39 cpv. 2 OPT. Nell'esigere che l'edificio si presti all'utilizzazione prevista, l'art. 24 d cpv. 3 LPT sembra inoltre escludere la possibilità di farvi capo quando il cambiamento di destinazione richiesto sia da fienile o stalla in abitativo secondario (cfr. messaggio n. 96.040 cit., cap. 208.41). Da ultimo, ma non per importanza, l'art. 39 cpv. 2 OPT fa espressamente riferimento al concetto di ubicazione vincolata , mentre parte della dottrina ritiene che l'art. 24 d LPT prescinda da questa necessità (cfr., ad esempio, Waldmann , op. cit., pag. 780). Secondo questa Corte, dunque, l'art. 39 cpv. 2 OPT altro non fa che esplicitare il concetto di natura indeterminata ( Muggli , op. cit., n. 2 ad. 24; Waldmann , op. cit., pag. 787) espresso dalla locuzione esige un'ubicazione fuori della zona edificabile di cui alla lett. a dell'art. 24 LPT, ponendo severe esigenze affinché possa essere riconosciuta la necessità di permettere il cambiamento di destinazione degli edifici rurali per motivi paesaggistici. Condizioni che appaiono in linea con l'impianto della LPT e dunque non possono essere ritenute contrarie alla legge né tantomeno alla Costituzione federale, atteso come permettono di considerare a sufficienza il principio di separazione della zona edificabile da quella non edificabile. Nel solco della giurisprudenza dell'Alta Corte citata (cfr. pure l'approccio giuridico della STF 1A.20/2005 del 4 agosto 2005 consid. 4), anche nel caso del cpv. 2 dell'art. 39 OPT è dunque possibile riconoscere una norma di esecuzione dell'art. 24 lett. a LPT.</w:t>
      </w:r>
    </w:p>
    <w:p>
      <w:r>
        <w:rPr>
          <w:b/>
        </w:rPr>
        <w:t>E. 6</w:t>
      </w:r>
    </w:p>
    <w:p>
      <w:r>
        <w:t>Ai fini di poter far uso delle possibilità di cui all'art. 39 cpv. 2 OPT, i Cantoni devono innanzitutto ossequiare la condizione di cui alla lett. d, indicando nel piano direttore cantonale i criteri secondo cui dev'essere valutato il carattere degno di protezione dei paesaggi e degli edifici. Il Cantone Ticino ha dunque adottato la scheda di coordinamento 8.5. Questa è stata approvata il 30 gennaio 2002 dal Consiglio federale (FF 2002, pag. 714), apportando alcune modifiche e facendo proprio il testo di cui all'allegato B del rapporto d'esame dell'ARE del 14 novembre 2001. Il Governo federale ha inoltre posto alcuni oneri a carico del Cantone, segnatamente: I. Il Cantone tiene inventari in merito a: a. paesaggi protetti ai sensi dell'articolo 39 capoverso 2 OPT (inclusa la cartografia), b. edifici che in questi paesaggi sono stati posti sotto protezione, c. autorizzazioni per costruire o trasformare edifici o impianti all'interno di questi paesaggi, suddivise in: 1)   autorizzazioni concernenti edifici protetti; 2)   autorizzazioni concernenti altri edifici o impianti, d. messa sotto protezione di edifici rustici diroccati e autorizzazioni rilasciate per la ricostruzione e la trasformazione dell'utilizzazione di siffatti edifici, e. abusi edilizi in questi paesaggi indicando stato e genere del disbrigo, f. rendiconti periodici (almeno ogni due anni) dei Comuni sullo stato dell'esecuzione riguardante questi paesaggi. II. Il Cantone trasmette annualmente all'USTE gli inventari aggiornati indicando le modifiche intervenute. III. Il Cantone adegua le "Direttive dipartimentali per l'elaborazione dell'inventario comunale degli edifici situati fuori delle zone edificabili, febbraio 1991" e la "Norma integrativa tipo alla norma di attuazione dei PR (edizione agosto 1994)" alla versione della scheda di coordinamento approvata.</w:t>
      </w:r>
    </w:p>
    <w:p>
      <w:r>
        <w:rPr>
          <w:b/>
        </w:rPr>
        <w:t>E. 6.1.1</w:t>
      </w:r>
    </w:p>
    <w:p>
      <w:r>
        <w:t>La scheda coordinamento n. 8.5, di dato acquisito, affronta la tematica dei paesaggi con edifici e impianti degni di protezione dipartendosi dalla seguente analisi: Il paesaggio rappresenta in Ticino un aspetto territoriale di notevole importanza non solo per la società che vi vive, ma anche quale componente dell'attrattiva turistica. Di particolare rilevanza per la qualità formale del paesaggio sono la ricchezza e la diversità degli ambienti, frutto di secoli di utilizzazione agricola e forestale del territorio, basata sulla transumanza stagionale dal piano alla montagna e viceversa. Questa forma tradizionale di utilizzazione del territorio ha determinato l'alternanza tra foreste e spazi aperti e ampie superfici pascolive alpestri sovente valorizzati dalla presenza di edifici, raggruppati o isolati, testimoni di un'arte edilizia minore, ma di grande dignità (cfr. Atlante dell'edilizia rurale in Ticino). Il quadro paesaggistico legato a questo territorio costruito rappresenta una delle varie ricchezze culturali con carattere di unicità che il Ticino può offrire. La storia e i ricordi collegati a queste testimonianze hanno radici profonde ancora nell'attuale società locale e negli ultimi anni tendono sempre più a rappresentare un punto di riferimento per una popolazione sempre più sottoposta ai ritmi stressanti e alienanti della vita urbanizzata. Per gli abitanti delle valli il patrimonio tradizionale costruito rappresenta anche un'importanza economica, non tanto per il suo indotto diretto legato al ricupero edilizio, ma per la sua funzione paesaggistica e di conservazione di una specificità che è sempre più indispensabile sul piano di un'offerta turistica basata su un uso durevole del territorio. Il paesaggio merita pertanto un'attenzione particolare, una protezione ma anche una gestione attiva tale da evitarne, nel limite del possibile: - l'impoverimento nel senso di una ulteriore perdita delle testimonianze della vita e delle attività passate ma anche nel senso economico del termine perché questo patrimonio costruito rappresenta pur sempre un valore per i loro proprietari, - l'inselvatichimento nel senso di una banalizzazione del paesaggio a causa di una copertura forestale sempre più omogenea e monotona che non permette più una lettura del territorio nelle sue componenti morfologiche e storiche, - il degrado naturale nel senso di una diminuzione della varietà delle specie floreali e faunistiche e della tendenza a un disequilibrio della stabilità idrogeologica in seguito all'abbandono della manutenzione dei manufatti tradizionali e a un inevitabile aumento degli incendi boschivi. Il problema della forte progressione del bosco a scapito degli spazi aperti agricoli con una conseguente banalizzazione del paesaggio assume una certa priorità in tutto il territorio del Cantone. Uno degli strumenti, ma non l'unico, è la scheda 8.5. La presenza dell'uomo sul territorio in questo contesto e a certe condizioni va quindi vista come un elemento di cura dell'ambiente e non automaticamente come un elemento di disturbo. Tramite appropriate politiche cantonali e comunali nel settore degli edifici tradizionali fuori zona è quindi possibile favorire un approccio partecipativo e di responsabilità nella gestione del territorio passando da un atteggiamento puramente consumistico nei confronti della natura e del paesaggio a un atteggiamento più diretto e attivo. Quando la funzione agricola di un tempo non può più essere esercitata, e solo nei casi in cui essa non può più essere ripristinata a scopo produttivo, il rustico trasformato può anche assumere una funzione sociale equilibrante per la popolazione che lo utilizza. In Ticino vi è un numero considerevole di edifici (rustici) e impianti che resta a testimonianza del recente passato. Questi edifici e impianti individuabili su tutto il territorio cantonale, rappresentano sovente componenti essenziali del paesaggio culturale che, in assenza di essi, risulterebbe impoverito. La conservazione degli stessi pertanto può essere opportuna anche se sono situati fuori zona edificabile e se si rende necessario il cambiamento della loro destinazione originaria, salvo naturalmente i casi in cui la destinazione agricola può essere mantenuta. D'altra parte un cambiamento di destinazione senza presupposti e limiti chiari e stretti può vanificare la funzione originaria di testimonianza di questi edifici e alterare gravemente il valore del paesaggio che li custodisce. Il cambiamento di destinazione diventa una misura che permette: - la conservazione dell'edificio stesso - la creazione delle premesse necessarie per la cura delle aree circostanti. È quindi evidente che la condizione che sta alla base di un cambiamento di destinazione di un edificio fuori zona deve comprendere le due componenti sopracitate. La trasformazione di edifici esistenti può addirittura contribuire a una migliore cura del territorio e della natura e a fare da contrappeso stagionalmente all'eccessiva concentrazione della popolazione e delle attività in una parte esigua del territorio cantonale (in Ticino il 18% del territorio comprende l'80% della popolazione e il 90% dei posti di lavoro; a questo territorio molto densamente abitato si contrappone una vasta superficie che tende ad essere abbandonata a sé stessa se non ci fosse un minimo di interesse da parte della popolazione come quello per la conservazione dei rustici).</w:t>
      </w:r>
    </w:p>
    <w:p>
      <w:r>
        <w:rPr>
          <w:b/>
        </w:rPr>
        <w:t>E. 6.1.2</w:t>
      </w:r>
    </w:p>
    <w:p>
      <w:r>
        <w:t>La scheda 8.5 stabilisce in seguito come viene attuato il coordinamento a livello cantonale, elencando in primo luogo i criteri per la delimitazione dei paesaggi con edifici e impianti degni di protezione. Essa sancisce innanzitutto il criterio di base (1a) secondo cui il territorio cantonale per il quale va esaminata una messa sotto protezione comprende i paesaggi caratterizzati dall'alternanza tra foreste e spazi aperti e da aree alpestri al di sotto dei 2000 metri sul mare, valorizzati dalla presenza di edifici rurali originali, ubicati fuori dalle zone edificabili in modo raggruppato o isolato. La scheda elenca poi i criteri di esclusione (1b), specificando che per una messa in protezione, non entrano in linea di conto il bosco secondo la legislazione forestale, le superfici per l'avvicendamento colturale (SAC), le aree per attrezzature, impianti o funzioni d'interesse nazionale, cantonale o regionale e, infine, le aree soggette a forti pericoli naturali accertati. Stante la necessità di proteggere un territorio che travalica i confini dei singoli Comuni, il Cantone è chiamato a svolgere un ruolo di coordinamento tra i piani regolatori, ai fini di ottenere un quadro paesaggistico coerente con i principi che informano la pianificazione direttrice. Quali strumenti entrano in linea di conto il piano comprensoriale, l'elaborazione di sottoschede per unità geografiche specifiche, la pianificazione intercomunale e il piano di utilizzazione cantonale.</w:t>
      </w:r>
    </w:p>
    <w:p>
      <w:r>
        <w:rPr>
          <w:b/>
        </w:rPr>
        <w:t>E. 6.1.3</w:t>
      </w:r>
    </w:p>
    <w:p>
      <w:r>
        <w:t>In seguito la citata scheda stabilisce anche come devono procedere i Comuni. Questi devono dapprima approntare gli elementi conoscitivi di base che servono per preparare la decisione sulla protezione: -     definiscono il territorio che non può entrare in linea di conto (come il bosco, le superfici SAC, le zone di pericolo; le aree per attrezzature, impianti o funzioni d'interesse nazionale, cantonale o regionale); -     allestiscono l'inventario IEFZE; -     raccolgono le informazioni inerenti lo stato e l'utilizzazione del territorio (attività agricola, selvicoltura ecc.); -     individuano gli elementi naturali; -     definiscono eventuali elementi storici e culturali specifici della zona; -     rilevano le infrastrutture e i servizi esistenti. Sulla scorta di tali elementi conoscitivi di base, i Comuni: - decidono in modo restrittivo sulla protezione di paesaggi nel senso di questa scheda e ne delimitano - nel caso - il perimetro dopo una ponderazione di tutti gli interessi in gioco; - decidono quali edifici, compresi all'interno di questo perimetro, proteggere; - indicano gli edifici che vanno mantenuti a scopo agricolo; - definiscono le misure vincolanti atte a garantire una gestione attiva e la protezione del paesaggio; - definiscono le norme di attuazione per la protezione dei singoli edifici.</w:t>
      </w:r>
    </w:p>
    <w:p>
      <w:r>
        <w:rPr>
          <w:b/>
        </w:rPr>
        <w:t>E. 7.1</w:t>
      </w:r>
    </w:p>
    <w:p>
      <w:r>
        <w:t>L'art. 75 cpv. 3 LALPT affida al piano regolatore - dunque ai Comuni - il compito di designare in particolare, all'interno dei paesaggi secondo l'art. 39 cpv. 2 OPT, i rustici meritevoli di conservazione. Per rustici s'intendono quegli edifici che per origine, forma, struttura e materiali appartengono all'edilizia rurale tradizionale (art. 29 prima frase del regolamento della legge cantonale di applicazione della legge federale sula pianificazione del territorio; RLALPT; BU 1991, pag. 48). Tale regolamentazione è oggi ripresa agli art. 70 cpv. 2 e 3 LST, rispettivamente 85 cpv. 4 del regolamento della legge sullo sviluppo territoriale del 20 dicembre 2011 (RLst; RL 701.101). Competenza comunale che, come ha avuto modo di considerare di recente il Tribunale, non è venuta meno con l'adozione del PUC-PEIP (STA 90.2017.43 del 16 dicembre 2019 consid. 4).</w:t>
      </w:r>
    </w:p>
    <w:p>
      <w:r>
        <w:rPr>
          <w:b/>
        </w:rPr>
        <w:t>E. 7.2</w:t>
      </w:r>
    </w:p>
    <w:p>
      <w:r>
        <w:t>L'inventario degli edifici situati fuori dalle zone edificabili viene allestito, adottato e approvato seguendo la procedura di variante del piano regolatore (art. 41 cpv. 2, 75 cpv. 3 LALPT, ora art. 33 cpv. 2 e 70 cpv. 3 LST). Stando alle indicazioni della scheda 8.5 e del rapporto d'esame relativo alla sua approvazione del 14 novembre 2001, questi inventari costituiscono un'eccellente base per le ulteriori decisioni. In particolare, la scelta degli edifici da proteggere e, quindi, da conservare, può essere effettuata solo dopo aver analizzato tutti gli edifici compresi nel paesaggio protetto. Per effettuare questa cernita occorre partire da una prima scelta sulla base dell'inventario: quest'ultima è, però, puramente indicativa nel senso che non può essere automaticamente riportata sugli edifici inclusi nei paesaggi protetti. L'inventario serve, quindi, in primo luogo quale strumento di analisi e di controllo della situazione del patrimonio costruito fuori della zona edificabile; esso permette, in secondo luogo, di indicare quali edifici sono degni di protezione e quali non lo sono secondo la classificazione definita a questo scopo nelle direttive elaborate dal Dipartimento del territorio. Lo stato degli edifici, unitamente a quello del territorio che sta loro intorno, costituiscono difatti degli elementi decisivi per la definizione dei paesaggi da proteggere ( pro multis : STA 90.2007.118/122 del 28 febbraio 2008 con riferimenti).</w:t>
      </w:r>
    </w:p>
    <w:p>
      <w:r>
        <w:rPr>
          <w:b/>
        </w:rPr>
        <w:t>E. 7.3</w:t>
      </w:r>
    </w:p>
    <w:p>
      <w:r>
        <w:t>Gli edifici sono suddivisi negli inventari IEFZE secondo le seguenti categorie: 1. Edifici meritevoli di conservazione a) Edifici rustici finora prevalentemente utilizzati a scopo agricolo, per i quali è ammessa la ricostruzione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 hanno caratteristiche particolari per le loro peculiarità paesaggistico-ambientali;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 3. Edifici rustici già trasformati Edifici rustici già trasformati per i quali sono concessi interventi di manutenzione ordinaria o, se ancora meritevoli, di recupero di parti originali. 4. 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 Censure di carattere generale</w:t>
      </w:r>
    </w:p>
    <w:p>
      <w:r>
        <w:rPr>
          <w:b/>
        </w:rPr>
        <w:t>E. 8.1</w:t>
      </w:r>
    </w:p>
    <w:p>
      <w:r>
        <w:t>RI 1, pur avendo ridotto l'oggetto del litigio solamente a determinati comparti e non contestando più le NAPUC a seguito della variante del 28 giugno 2012, ha comunque mantenuto una serie di critiche di carattere generale sul metodo con cui l'Autorità cantonale ha definito i paesaggi degni di protezione. Secondo RI 1 il PUC-PEIP non rispetta sufficientemente il principio della separazione della zona edificabile dalla zona non edificabile. In violazione di quanto previsto dall'art. 47 cpv. 1 OPT, norma che concretizza l'obbligo di ponderare gli interessi previsto all'art. 3 cpv. 2 OPT, né il rapporto di pianificazione né il messaggio governativo spiegherebbero sufficientemente le scelte fatte in relazione a ciascun comparto. Trattandosi di una pianificazione innovativa, potenzialmente in conflitto con il diritto federale e in particolare con il citato principio, il Consiglio di Stato avrebbe dovuto fornire al Gran Consiglio, autorità preposta all'adozione del piano, un rapporto particolarmente approfondito, ciò che non ha fatto. Tale importante carenza avrebbe comportato la definizione di vasti comparti (oltre 600 km 2 ), senza un esame puntuale delle loro qualità paesaggistiche e dell'esistenza di un'unità degna di protezione fra edifici e paesaggi. L'art. 39 cpv. 2 OPT e il piano direttore richiederebbero una delimitazione restrittiva dei paesaggi, sulla base di una ponderazione alla luce degli elementi conoscitivi di base, che il Cantone non avrebbe raccolto o comunque né considerato né applicato. Il perimetro, prosegue il ricorrente, è troppo ampio anche in relazione alla gestione e al controllo delle attività edilizie al suo interno nonché al raggiungimento degli obblighi e obiettivi del PUC (salvaguardia del perimetro con le sue qualità, soprattutto l'impedimento di un ulteriore imboschimento). La delimitazione di paesaggi protetti non dovrebbe nemmeno pregiudicare il mantenimento di superfici sufficienti per eventuali bisogni di quelle utilizzazioni del suolo che si svolgono fuori della zona edificabile (agricoltura, urbanizzazione, svago ecc.). Secondo l'insorgente la questione degli inventari è particolarmente problematica. Intanto, questi non sarebbero nemmeno ancora stati adottati da tutti i Comuni. In secondo luogo essi terrebbero conto principalmente (se non esclusivamente) delle qualità dell'edificio, senza considerarne il contesto e quindi chinarsi sul quesito fondamentale dell'esistenza di un'unità degna di protezione secondo l'art. 39 cpv. 2 lett. a OPT. Il Cantone avrebbe poi omesso di effettuare la seconda scelta , come prevede il piano direttore: si sarebbe limitato a conferire carattere costitutivo agli inventari, senza ponderare gli interessi (art. 3 OPT), ciò che non sarebbe possibile fare ora poiché gli inventari non sono in quanto tali oggetto della procedura. RI 1 rileva poi come il controllo di un'area così ampia, spesso montagnosa, discosta e di difficile accesso è estremamente difficoltoso, se non impossibile. La sporadicità e inefficacia degli interventi delle autorità preposte alla polizia edilizia dimostrerebbe il sovradimensionamento del piano. Infine, il ricorrente sostiene che l'inserimento di un'area nel PUC-PEIP nemmeno ne consente il recupero, giacché l'apparato normativo non lo permetterebbe.</w:t>
      </w:r>
    </w:p>
    <w:p>
      <w:r>
        <w:rPr>
          <w:b/>
        </w:rPr>
        <w:t>E. 8.2</w:t>
      </w:r>
    </w:p>
    <w:p>
      <w:r>
        <w:t>La Divisione spiega il processo che ha condotto alla definizione dei comprensori, sostenendo che il pianificatore ha comunque già applicato in maniera incisiva i criteri di esclusione enunciati nella scheda del PD, demandando solo alla fase della domanda di costruzione la loro verifica puntuale. Inoltre, ha rafforzato i criteri di delimitazione. In merito al concetto di degno di protezione secondo l'art. 39 OPT la Divisione - richiamandosi alla pubblicazione dell'Ufficio federale dell'ambiente, delle foreste e del paesaggio, Il paesaggio tra passato e futuro, Berna 1998, pag. 28 seg. - ritiene che esso si riferisca a quel paesaggio che presenta indubbiamente dei valori tali da giustificarne la tutela, senza per questo dover necessariamente manifestare dei valori di eccezionalità ed essere assolutamente intatto . Questi ultimi apparterrebbero piuttosto al concetto di particolarmente degno di protezione , insieme all'unicità, all'insostituibilità, alla rarità o alla rappresentatività delle caratteristiche del paesaggio (cfr. risposta della Divisione dello sviluppo territoriale e della mobilità, pag.11). Premesso che la scarsa qualità del patrimonio costruito ha già condotto all'esclusione di un buon numero di aree, essa specifica che nei casi limite il Cantone ha dato maggior peso al potenziale di riqualifica promosso dal PUC-PEIP in consonanza con la scheda del piano direttore. Seppur diversi da quelli adottati dalla Confederazione, i criteri utilizzati dal Cantone non avrebbero certo minor valore. Esso ha inteso la tutela come non limitata alla conservazione e alla salvaguardia ma anche nell'ottica di uno sviluppo compatibile col paesaggio. Si tratta dunque di un concetto di paesaggio dinamico , in continua evoluzione, la cui trasformazione e riqualifica potrebbe essere controllata in maniera efficace ed effettiva se inserito nel perimetro del PUC-PEIP. Quanto alla valutazione tecnica commissionata dalRI 1 alla __________ di __________, la Divisione sottolinea che essa si diparte da criteri troppo rigidi e mal applicabili alla realtà cantonale. Tale metodo scientifico sarebbe stato messo in pratica pedissequamente, senza la necessaria approfondita conoscenza del territorio. S'impone, invece, un approccio di tipo poliedrico, che abbracci aspetti scientifici e valutazioni empiriche, ciò che spetta ai Cantoni come stabilito dall'art. 75 cpv. 1 Cost. e non può essere delegato ad altre autorità sulla base di studi ad hoc . A torto questo studio parla di paesaggio compromesso o paesaggio pregiudicato , termini che implicitamente esprimono un giudizio di valore; più corretto sarebbe parlare di paesaggi trasformati, che non possono essere giudicati solo in modo asettico, ma la cui definizione non può prescindere anche dalla percezione, ovvero dalle emozioni che suscita nel singolo. La Divisione, infine, sottolinea come la prossimità della zona edificabile o la presenza di infrastrutture moderne andrebbero contestualizzate. Per quanto riguarda le zone edificabili, essa sottolinea l'importanza del contorno degli abitati, che creano una fascia di distacco tra l'edificato e il bosco e presentano spesso valori come vigne, muri a secco, percorsi. Quanto alle infrastrutture moderne (in special modo gli edifici agricoli) si tratta di una semplice sovrapposizione di elementi nell'ottica dinamica del paesaggio, che non pregiudica il valore di paesaggio tradizionale.</w:t>
      </w:r>
    </w:p>
    <w:p>
      <w:r>
        <w:rPr>
          <w:b/>
        </w:rPr>
        <w:t>E. 9</w:t>
      </w:r>
    </w:p>
    <w:p>
      <w:r>
        <w:t>Per valutare la correttezza dell'operato delle Autorità cantonali, è necessario innanzitutto ripercorrere nel dettaglio l'iter che ha condotto all'elaborazione del PUC-PEIP.</w:t>
      </w:r>
    </w:p>
    <w:p>
      <w:r>
        <w:rPr>
          <w:b/>
        </w:rPr>
        <w:t>E. 9.1</w:t>
      </w:r>
    </w:p>
    <w:p>
      <w:r>
        <w:t>Conseguita il 30 gennaio 2002, l'approvazione della scheda 8.5, il 3 dicembre 2002 il Consiglio di Stato ha istituito la Commissione per la sua applicazione, affidandole il compito di approfondire i criteri di base per la delimitazione dei paesaggi con edifici e impianti degni di protezione, di predisporre le basi pianificatorie per l'inserimento formale dei paesaggi protetti nei piani di utilizzazione e di verificare le direttive per gli IEFZE. Essa, svolto un lavoro d'indagine del complesso del paesaggio cantonale, ha precisato i criteri per l'individuazione specifica dei paesaggi con edifici e impianti degni di protezione (criteri d'inclusione), i quali oltre a rispettare il criterio di base (rapporto di pianificazione, allegato 1): - sono caratterizzati dall' alternanza tra foreste e spazi aperti e da ampie superfici pascolive alpestri (legate alla transumanza stagionale); - sono valorizzati dalla presenza di edifici , raggruppati o isolati, testimonianza di un'arte edilizia minore ma di grande dignità; - costituiscono una ricchezza culturale con carattere di unicità ; - contengono un patrimonio edilizio determinante per la sua funzione paesaggistica e per la conservazione della sua specificità ; - necessitano della trasformazione del patrimonio edilizio che vi si trova quale condizione per garantire la presenza dell'uomo e quindi per evitare il loro degrado e il loro abbandono . Definite (secondo l'orografia e l'appartenenza a contesti territoriali univoci per specificità e vocazioni predominanti) 22 unità territoriali chiaramente identificabili (comprensori), la Commissione ne ha individuato tre tipologie (Rapporto di pianificazione, pag. 21 e allegato 3): 1. comprensori che, nel loro complesso e sulla base dei criteri precedentemente stabiliti, possono essere già considerati paesaggi degni di protezione ai sensi della Scheda 8.5; 2. comprensori che contengono in modo evidente, ma circoscritto, aree che soddisfano i criteri della Scheda 8.5; 3. comprensori nei quali non emerge in modo chiaro l'esistenza di un patrimonio edilizio rurale tradizionale diffuso e determinante per la sua funzione paesaggistica.</w:t>
      </w:r>
    </w:p>
    <w:p>
      <w:r>
        <w:rPr>
          <w:b/>
        </w:rPr>
        <w:t>E. 9.2</w:t>
      </w:r>
    </w:p>
    <w:p>
      <w:r>
        <w:t>La Commissione ha quindi affidato a un Gruppo di lavoro interdisciplinare esterno l'analisi approfondita dei comprensori delle categorie 2 e 3 appena elencate (cfr. anche l'allegato 4 riportato più sotto), chiedendogli di allestire, in particolare, adeguate rappresentazioni cartografiche con la sintesi delle singole analisi comprensoriali e una proposta di delimitazione delle aree territoriali che adempiono ai criteri d'attribuzione precisati dalla Commissione (cfr. Allegato 4, qui sotto). Il rapporto di pianificazione spiega nel dettaglio il lavoro svolto dal Gruppo di lavoro interdisciplinare (pag. 22): Quale compito preliminare del Gruppo di lavoro, il capitolato ha previsto la raccolta e l'organizzazione dei dati necessari allo studio, da cui elaborare delle schede di descrizione territoriale dei singoli comprensori, in particolare delle loro caratteristiche naturali, antropiche e storiche, così come delle componenti evocative e percettive e delle tendenze evolutive. In seguito, al Gruppo di lavoro è stato richiesto il rilievo dei comprensori d'approfondimento e, dopo valutazione del risultato, la successiva delimitazione dei paesaggi con edifici e impianti degni di protezione all'interno dei medesimi. (…) Affinato il metodo sulla base di un comprensorio campione, il Gruppo di lavoro interdisciplinare lo ha applicato all'insieme del territorio, descrivendo anche quei comprensori che la Commissione non aveva ritenuto necessario approfondire. Prosegue il rapporto: Il compito principale del rilievo è consistito in una lettura territoriale dettagliata, avvenuta laddove la ricerca dei paesaggi o del loro limite necessitava di un'indagine approfondita. In questa fascia, il territorio è stato suddiviso nelle seguenti tipologie di paesaggio: - territorio prevalentemente insediato; - territorio prevalentemente agricolo; - territorio prevalentemente boschivo (comprensivo di radure); - territorio a carattere fluviale e dei laghi; - territorio aperto oltre il limite del bosco; - territorio al di sopra della quota di 2000 m s.l.m.; - altri territori. I risultati della lettura territoriale, che è stata effettuata in questa fase senza tener conto dei criteri d'esclusione della Scheda 8.5, si possono leggere per tutti i comprensori oggetto d'indagine (…) negli elaborati grafici del PUC-PEIP posti in consultazione nell'ambito della procedura d'informazione e partecipazione pubblica prevista dall'art. 46 LALPT. Essa è inoltre riassunta nell'Allegato 5. Sempre in merito all'indagine territoriale svolta, il rapporto quindi conclude che: In seguito ai risultati emersi dalla lettura territoriale, dalla descrizione dei comprensori e in applicazione dei criteri definiti dalla scheda 8.5 del PD, è stato delimitato il territorio che corrisponde alla definizione dei paesaggi con edifici e impianti degni di protezione. Questa delimitazione è avvenuta per gradi, con un rapporto stretto tra Commissione e Gruppo di lavoro per l'affinamento progressivo dei criteri di delimitazione.</w:t>
      </w:r>
    </w:p>
    <w:p>
      <w:r>
        <w:rPr>
          <w:b/>
        </w:rPr>
        <w:t>E. 9.3</w:t>
      </w:r>
    </w:p>
    <w:p>
      <w:r>
        <w:t>Queste fasi preliminari hanno quindi, da un lato, permesso l'affinamento dei criteri d'indagine territoriale e, dall'altro, approntato una cartografia dei paesaggi con edifici e impianti degni di protezione per l'intero territorio cantonale.</w:t>
      </w:r>
    </w:p>
    <w:p>
      <w:r>
        <w:rPr>
          <w:b/>
        </w:rPr>
        <w:t>E. 10.1</w:t>
      </w:r>
    </w:p>
    <w:p>
      <w:r>
        <w:t>Per il consolidamento pianificatorio l'Autorità cantonale ha optato per lo strumento del piano di utilizzazione cantonale (PUC). Essenzialmente per due motivi. Il primo, di natura strettamente pianificatoria, è quello di permettere di delimitare il paesaggio in modo uniforme sull'intero territorio cantonale, senza interruzione in corrispondenza dei confini comunali. Il secondo motivo, fondato su ragioni di opportunità, è da ricercare nella volontà di disporre in tempi relativamente brevi dell'anello giuridico mancante per permettere l'applicazione dell'art. 39 cpv. 2 OPT, scaricando di quest'onere i Comuni. Per ragioni di uniformità e per garantire la piena compatibilità con il diritto federale, il PUC riunisce a livello cantonale anche l'impianto normativo edilizio in materia di rustici. In un primo momento, dato che il paesaggio era già tutelato dalla legislazione federale, cantonale e dai piani regolatori comunali, il legislatore ha rinunciato a porre sotto protezione l'insieme del paesaggio delimitato, ponendo l'accento sulla salvaguardia del territorio direttamente adiacente agli edifici, fissando norme di attuazione per gli interventi ammissibili nell'area esterna di pertinenza del rustico e per la sua gestione. In seguito, con le citate modifiche delle NAPUC del 28 giugno 2012, la protezione del paesaggio è stata rafforzata, sottolineando la portata generale degli effetti del piano all'interno dei comprensori protetti.</w:t>
      </w:r>
    </w:p>
    <w:p>
      <w:r>
        <w:rPr>
          <w:b/>
        </w:rPr>
        <w:t>E. 10.2</w:t>
      </w:r>
    </w:p>
    <w:p>
      <w:r>
        <w:t>i.f. ), laddove il PUC-PEIP invade la zona edificabile stabilita secondo l'art. 15 LPT non esplica effetti, questi fondi sono oggi retti dalle disposizioni del piano regolatore comunale. Ne discende che la domanda di mantenere questa superficie nel perimetro del PUC-PEIP è di fatto pure superata.</w:t>
      </w:r>
    </w:p>
    <w:p>
      <w:r>
        <w:rPr>
          <w:b/>
        </w:rPr>
        <w:t>E. 10.3</w:t>
      </w:r>
    </w:p>
    <w:p>
      <w:r>
        <w:t>In una prima fase la delimitazione dei paesaggi in parola è avvenuta unicamente in applicazione del criterio di base, senza considerare quelli di esclusione. Secondo il rapporto di pianificazione (pag. 24) i motivi di quella scelta erano tre: - stabilire giuridicamente il bosco, le zone di pericolo, le SAC e le aree d'interesse pubblico su quasi tutto il territorio cantonale avrebbe comportato un grande dispendio e procrastinato l'entrata in vigore del piano; - il riconoscimento giuridico di queste componenti non è necessario ai fini della lettura del paesaggio nel suo insieme, ciò dovendo avvenire sulla base delle loro qualità percettibili; - infine, si tratta di superfici non stabili nel tempo, soggette a frequenti cambiamenti, ciò che comporterebbe un continuo adattamento del piano per adeguare la delimitazione dei paesaggi. La proposta di delimitazione così elaborata (cfr. sotto, allegato 6) è stata posta in consultazione per informazione e partecipazione pubblica dal 29 maggio al 28 giugno 2006. Esempio di scheda pubblicata:</w:t>
      </w:r>
    </w:p>
    <w:p>
      <w:r>
        <w:rPr>
          <w:b/>
        </w:rPr>
        <w:t>E. 10.4</w:t>
      </w:r>
    </w:p>
    <w:p>
      <w:r>
        <w:t>Terminata la fase di consultazione, il Dipartimento del territorio ha elaborato la versione definitiva del PUC-PEIP all'indirizzo del Consiglio di Stato per l'adozione. Tenendo conto delle osservazioni pervenute, in particolare di quelle delRI 1, l'Autorità cantonale ha ristretto i perimetri, da un lato applicando con maggiore severità i criteri di delimitazione, dall'altro individuando ampi comparti toccati in maniera importante dai criteri di esclusione, scartandoli laddove questi risultavano prevalenti e la modifica non comportava una frammentazione dell'unità territoriale considerata. Il rapporto di pianificazione spiega poi che (pag. 28): [P]ur essendo stati considerati in ampia misura nella stesura definitiva del PUC-PEIP, i criteri d'esclusione devono essere verificati al momento della domanda di costruzione, distinguendo la distinzione della lettura paesaggistica del territorio da quella prettamente legale. La procedura dell'autorizzazione edilizia è dunque lo strumento giuridico che accerta se la protezione istituita dal PUC-PEIP, e di riflesso la possibilità di cambiamento di destinazione, sia inibita dalla sussistenza di un criterio di esclusione . (…) [L']appartenenza di un edificio ad un paesaggio delimitato dal PUC-PEIP non significa direttamente la possibilità di cambiare destinazione, ma indica che l'edificio è solo potenzialmente trasformabile. (…) [Con la procedura di autorizzazione edilizia] si verifica il rispetto di tutte le condizioni poste dall'art. 39 cpv. 2 e cpv. 3 OPT e, eventualmente, delle disposizioni restrittive previste dai Comuni.</w:t>
      </w:r>
    </w:p>
    <w:p>
      <w:r>
        <w:rPr>
          <w:b/>
        </w:rPr>
        <w:t>E. 10.5</w:t>
      </w:r>
    </w:p>
    <w:p>
      <w:r>
        <w:t>Con risoluzione del 26 maggio 2009 il Consiglio di Stato ha adottato il PUC-PEIP.</w:t>
      </w:r>
    </w:p>
    <w:p>
      <w:r>
        <w:rPr>
          <w:b/>
        </w:rPr>
        <w:t>E. 11</w:t>
      </w:r>
    </w:p>
    <w:p>
      <w:r>
        <w:t>Il Governo ha quindi trasmesso il piano accompagnato dal messaggio citato in narrativa al Parlamento. La Commissione speciale per la pianificazione del territorio si è quindi chinata sulla tematica, rendendo il 27 aprile 2010 il proprio Rapporto (n. 6224 R).</w:t>
      </w:r>
    </w:p>
    <w:p>
      <w:r>
        <w:rPr>
          <w:b/>
        </w:rPr>
        <w:t>E. 11.1</w:t>
      </w:r>
    </w:p>
    <w:p>
      <w:r>
        <w:t>La Commissione non si è limitata a prendere atto delle valutazioni contenute nel progetto di piano trasmessogli, ma ha formato al suo interno una sottocommissione che (Rapporto cit., pag. 138): ha dapprima allestito un resoconto della consultazione del 2006, poi ha verificato i criteri di delimitazione dei paesaggi e le loro conseguenze pratiche (…) quindi ha proceduto ad un'analisi più ampia della situazione (…). La sottocommissione e altri membri della commissione hanno pure proceduto a dei sopralluoghi in Valle Leventina, in particolare nei Comuni di Dalpe, Prato Leventina e Quinto (Piora/Cadagno). Queste visite hanno dato lo spunto per un approfondimento della politica cantonale del paesaggio e le opzioni di sviluppo del paesaggio del Progetto territoriale Svizzera. (…) Per una valutazione degli aspetti economici (…) sono stati contattati la Sezione della promozione economica e l'Ufficio statistica del Dipartimento delle finanze e dell'economia.</w:t>
      </w:r>
    </w:p>
    <w:p>
      <w:r>
        <w:rPr>
          <w:b/>
        </w:rPr>
        <w:t>E. 11.2</w:t>
      </w:r>
    </w:p>
    <w:p>
      <w:r>
        <w:t>Per quanto concerne i criteri per la delimitazione dei paesaggi, il Rapporto spiega nel dettaglio quanto fatto dal Governo sino a quel momento (pag. 125 segg.): a) Bosco La scheda 8.5 indica che i paesaggi degni di protezione sono in particolare quelli caratterizzati dall'alternanza tra foreste e spazi aperti. In certe parti impervie del territorio cantonale, l'alternanza tra foreste e spazi aperti non c'è mai stata; in altre zone, il progressivo abbandono dei pascoli ha causato una forte estensione del bosco, che ha cancellato quasi tutte le radure. Per questi motivi, con il riesame dei paesaggi, diversi comparti caratterizzati da un bosco fitto senza radure sono stati esclusi dal PUC. Si tratta ad esempio di aree come la sponda destra della Valle Vergelletto, la Valle di Arbedo, il versante destro tra Ambrì e Rodi o anche di superfici più limitate. b) Territorio aperto oltre i monti e i maggenghi Il progetto di PUC del 2006 riportava quasi sistematicamente la quota di 2000 m s.l.m. quale limite superiore dei paesaggi con edifici e impianti protetti. Con il riesame dei paesaggi sono stati considerati più attentamente i monti e i maggenghi; il limite superiore è ora sovente tracciato appena sopra questi insediamenti. Restano di conseguenza escluse molte zone aperte impervie e prive di rustici e anche parecchi alpeggi in cui l'attività agricola è ancora ben presente e deve avere la priorità. Ad esempio in Valle Bedretto, Valle Carassina (Blenio), Val Vogornesso (Sonogno). c) Zone di pericolo naturale Nel riesame dei paesaggi, alcune zone di pericolo di una certa dimensione già consolidate con i piani previsti dalla legge sui territori soggetti a pericoli naturali sono state escluse dai perimetri del PUC, in particolare le principali zone valangarie di Airolo. La maggior parte dei pericoli naturali dovrà comunque essere considerata nell'ambito della procedura edilizia, anche perché i piani delle zone di pericolo si concentrano soprattutto sulle zone edificabili. d) Attrezzature, impianti o funzioni d'interesse superiore La scheda 8.5 esclude dai paesaggi con edifici e impianti protetti le aree per attrezzature, impianti o funzioni d'interesse nazionale, cantonale o regionale. In particolare sono state escluse le piazze d'armi di Airolo, del Monte Ceneri e di Isone e le zone sciistiche di Pescium (Airolo) e Carì. e) Aree agricole Con l'esclusione delle superfici per l'avvicendamento culturale (SAC), una buona parte del territorio di fondovalle fino a 500-600 m s.l.m. risulta già automaticamente escluso dai paesaggi con edifici e impianti protetti. Già con il progetto del 2006 erano state escluse anche altre importanti aree agricole come la campagna di Dalpe e Prato Leventina, il Pian Castro (Acquarossa) e il fondovalle della Tresa (Monteggio). f) Aree a contatto con gli agglomerati urbani I paesaggi con edifici e impianti protetti a contatto con le zone edificabili sono già percettibilmente limitati dall'esclusione delle aree agricole più importanti. Il principio della separazione tra zona edificabile e zona non edificabile impone però altre selezioni negli agglomerati urbani, in particolare nelle zone collinari. Il progetto di PUC del 2006 escludeva già dai paesaggi del PUC la collina tra Bioggio e Cademario, la Collina d'Oro, la fascia pedemontana tra Gudo e Gordola, le zone di Artore, Daro (Bellinzona) e Paudo (Giubiasco). Con il riesame dei paesaggi sono state precisate queste aree e sono state escluse anche le fasce collinari tra Bioggio e Caslano e tra Orselina e Tenero. g) Aree paesaggisticamente già compromesse Dai paesaggi con edifici e impianti protetti sono stati esclusi insediamenti che a causa delle numerose trasformazioni hanno perso le loro caratteristiche paesaggistiche. Si tratta ad esempio di Mornera (Montecarasso) - parzialmente incluso in zona edificabile, e già escluso nel progetto del 2006 - dei Monti di Fosano, di Piazzogna, di Vairano e di Gerra (Gambarogno), di alcuni monti di Brissago, dei Monti di Paudo (Bellinzona). h) Assenza di edifici degni di protezione In alcuni casi, il riesame dei paesaggi ha portato all'esclusione dal PUC di comparti caratterizzati da un numero molto limitato o dalla totale assenza di edifici degni di protezione. Si tratta ad esempio del Monte San Giorgio e dell'Arbostora, il cui valore paesaggistico non è legato ai pochi edifici rilevati.</w:t>
      </w:r>
    </w:p>
    <w:p>
      <w:r>
        <w:rPr>
          <w:b/>
        </w:rPr>
        <w:t>E. 11.3</w:t>
      </w:r>
    </w:p>
    <w:p>
      <w:r>
        <w:t>Il Rapporto affronta poi in modo approfondito la questione del paesaggio e delle tensioni esistenti tra una visione statica, che cerca di fissare un quadro materialmente e giuridicamente inequivocabile della situazione, e una realtà dinamica, che sovente evolve in modo autonomo. La Commissione si china quindi dapprima sulla politica cantonale del paesaggio, poi sullo studio elaborato dall'Istituto federale di ricerca per la foresta, la neve e il paesaggio (WSL) in vista dell'elaborazione del Progetto territoriale Svizzera, nel frattempo giunto a compimento, e che si configura come base di riferimento e aiuto decisionale, non vincolante, per le attività d'incidenza territoriale di tutti i tre livelli istituzionali: Confederazione, Cantoni e Comuni (cfr. www.progetto-territoriale-svizzera.ch ). In merito alla politica cantonale essa spiega in particolare che (p.to 5.2., pag. 130): Sul fondovalle e nella fascia collinare i maggiori rischi sono legati al perdurare della pressione insediativa e alla tendenza a occupare ulteriori spazi liberi. Per la fascia montana e alpina i rischi sono invece: -     la tendenza all'abbandono del territorio agricolo, con conseguente aumento dell'uniformità paesaggistica; -     la scomparsa di ambienti di rilevanza naturalistica, come i prati e i pascoli magri; -     la perdita ulteriore di tipologie di paesaggio legate al passato contadino, come i paesaggi terrazzati; -     la banalizzazione del patrimonio costruito, in particolare per quanto riguarda i nuclei storici, i rustici e i loro paesaggi. Per conservare gli spazi aperti nel territorio montano e alpino la scheda P1 del Piano direttore indica tre indirizzi: -     un sostegno all'agricoltura di montagna; -     la definizione, attraverso i progetti di paesaggio, di zone prioritarie di mantenimento degli spazi aperti; -     la gestione attiva del territorio correlata con la conservazione e l'uso dei rustici per le residenze secondarie. Quindi, per la conservazione degli spazi aperti nel territorio montano alpino, la Commissione sottolinea l'importanza determinante della gestione attiva del territorio correlata con la conservazione e l'uso dei rustici per le residenze secondarie (p.to 5.4, pag. 131). Di fronte alla richiesta delRI 1 di restringere ulteriormente i perimetri del PUC ritiene che ciò non garantirebbe un risultato migliore e non sarebbe compresa né dalla popolazione locale né da molti forestieri , essendo più importante per il risultato finale le norme di attuazione del PUC. Per quanto concerne, invece, il citato studio del WSL, la Commissione ha valutato le varie opzioni a disposizione.</w:t>
      </w:r>
    </w:p>
    <w:p>
      <w:r>
        <w:rPr>
          <w:b/>
        </w:rPr>
        <w:t>E. 11.4</w:t>
      </w:r>
    </w:p>
    <w:p>
      <w:r>
        <w:t>Da ultimo la Commissione si è chinata sulla valenza economica del ritorno dell'uomo sul territorio periferico abbandonato, sottolineando l'indotto generato dal recupero della sostanza edilizia storica, che va al di là dei lavori necessari alla loro ristrutturazione (p.to 7, pag. 135 segg.). Salvaguardando la specificità e il pregio di questi territori, si favorirebbe in particolare l'attività turistica, pilastro essenziale della fragile economia dei territori rurali e montani ticinesi, anche in riferimento alla residenza secondaria. Ciò comporterebbe una serie di ripercussioni positive sul piano anche sociale e non da ultimo dello sviluppo di una forma di turismo sostenibile , ove l'offerta di alloggio turistico si basa prevalentemente sulla salvaguardia e il recupero del patrimonio costruito esistente, anche al di fuori della zona edificabile. Le iniziative poste in essere in relazione all'utilizzazione turistica dei rustici fornirebbero un'ulteriore garanzia per la corretta gestione e trasformazione della sostanza edificata tradizionale, poiché presuppongono esigenze di qualità e di autenticità del suo pregio, originale e tipico.</w:t>
      </w:r>
    </w:p>
    <w:p>
      <w:r>
        <w:rPr>
          <w:b/>
        </w:rPr>
        <w:t>E. 11.5</w:t>
      </w:r>
    </w:p>
    <w:p>
      <w:r>
        <w:t>Il Rapporto conclude condividendo quanto fatto dal Consiglio di Stato, ritenuto compatibile col diritto federale, coerente con la politica cantonale di promozione del paesaggio e con gli indirizzi del progetto territoriale della Confederazione (p.to 8, pag. 138 segg.).</w:t>
      </w:r>
    </w:p>
    <w:p>
      <w:r>
        <w:rPr>
          <w:b/>
        </w:rPr>
        <w:t>E. 11.6</w:t>
      </w:r>
    </w:p>
    <w:p>
      <w:r>
        <w:t>Anche il Gran Consiglio ha condiviso il lavoro svolto dall'Autorità cantonale, con un'accresciuta volontà di gestire attivamente il territorio protetto. Il deputato Luca Beretta Piccoli , correlatore con il collega Lorenzo Orsi , ha avuto modo di illustrare nuovamente quanto fatto dalla Commissione (RVGC, Anno parlamentare 2009-2010, vol.10, pag. 71 segg., 88): In seguito abbiamo tentato di rafforzare il messaggio governativo, forse troppo concentrato sugli aspetti storici, sociali e culturali, sviluppando in particolare: 1. il tema del paesaggio, appena esposto dal collega Lorenzo Orsi; 2. l'aspetto delle valenze economiche degli edifici meritevoli di protezione per le regioni periferiche, molto ben ripreso da Marco Marcozzi nel suo intervento. Abbiamo inoltre: - verificato la legittimità dei perimetri (comprendenti circa 11 mila rustici ancora da riattare), contestati dall'autorità federale, cercando di giustificarne l'estensione; - operato una corretta ponderazione degli interessi a cui deve rispondere il PUC-PEIP; - dato un forte segnale affinché si prenda atto che questa situazione di insicurezza giuridica non può più continuare. Si tratta di definire, con l'ultimo tassello mancante, il quadro giuridico e pianificatorio volto a consentire la conservazione e la valorizzazione dei rustici nel pieno rispetto della legislazione federale e della scheda P3 del PD (particolarmente restrittiva, come richiesto da Berna); - applicato le norme di attuazione del PUC-PEIP, al fine di creare una piattaforma di discussione con le autorità federali. Il PUC-PEIP ha quindi raccolto pressoché l'unanimità dei consensi dei deputati presenti (73 voti favorevoli, 3 contrari e 3 astensioni).</w:t>
      </w:r>
    </w:p>
    <w:p>
      <w:r>
        <w:rPr>
          <w:b/>
        </w:rPr>
        <w:t>E. 12</w:t>
      </w:r>
    </w:p>
    <w:p>
      <w:r>
        <w:t>Alla luce di quanto precede, il Tribunale ritiene che le critiche di ordine generale mosse dalRI 1 debbano essere respinte, non senza osservare una certa incoerenza nella richiesta di considerare contrario al diritto e alle indicazioni del piano direttore il modo di procedere seguito dal Cantone, mettendo in discussione la pianificazione in quanto tale anche se solamente in relazione ai comparti rimasti contestati. Infatti, la procedura era stata a suo tempo sospesa su richiesta del ricorrente stesso, il quale aveva indicato che era sua intenzione sostenere le autorità ticinesi nel loro impegno per l'attuazione conforme alla legislazione federale del PUC PEIP e che l'impugnativa non aveva quale scopo primario di ottenere l'annullamento del piano . Ora, se veramente RI 1 riteneva, invece, che quanto messo in atto dal pianificatore cantonale presentasse difetti metodologici di gravità tale da giustificare l'accoglimento in limine del ricorso senza nemmeno entrare nel merito di ogni singolo comparto contestato, questo Tribunale fatica a comprendere per quale motivo esso si sia limitato in un secondo tempo a chiedere l'annullamento parziale del piano e solo in relazione a alcuni settori, dopo una lunga e dispendiosa istruttoria, riproponendo per di più le medesime critiche di principio sollevate nel ricorso. D a notare che già con il cosiddetto complemento al ricorso del 24 luglio 2013 RI 1 era entrato nel merito della necessità di escludere solo determinati comparti, producendo lo studio dell'ottobre 2012 e indicando inoltre che (pag. 2): le discussioni tra le Autorità federali e cantonali sono state proficue. Sulla base degli accordi presi, il Consiglio di Stato ha licenziato un messaggio (n. 6495, del 4 maggio 2011) mediante il quale è stato richiesto un credito quadro di CHF 3'200'000 per la gestione e la valorizzazione del paesaggio. Nel messaggio inoltre è stata proposta la modifica, nel senso auspicato dall'USTE [ARE], di diverse norme di attuazione del PUC PEIP. Il parlamento ha approvato il messaggio (con alcune modifiche) il 28 giugno 2012. Ora, tuttavia e come già detto, il procedere delRI 1 non integra comunque sia gli estremi di un agire contrario alla buona fede, come alcuni resistenti pretendono.</w:t>
      </w:r>
    </w:p>
    <w:p>
      <w:r>
        <w:rPr>
          <w:b/>
        </w:rPr>
        <w:t>E. 12.1</w:t>
      </w:r>
    </w:p>
    <w:p>
      <w:r>
        <w:t>Il lavoro svolto dalle autorità cantonali permette innanzitutto di considerare a sufficienza il principio della separazione del territorio edificabile da quello non edificabile.</w:t>
      </w:r>
    </w:p>
    <w:p>
      <w:r>
        <w:rPr>
          <w:b/>
        </w:rPr>
        <w:t>E. 12.1.1</w:t>
      </w:r>
    </w:p>
    <w:p>
      <w:r>
        <w:t>In termini assoluti l'estensione dei perimetri protetti non conduce di per sé a ritenere una violazione del citato principio. La questione non può essere valutata sotto il mero profilo quantitativo, determinante essendo invece le reali qualità del territorio protetto; il fatto che il numero dei rustici potenzialmente interessati sia elevato nulla muta al riguardo. Né la legge né l'ordinanza pongono limiti quantitativi precisi. Certo, si tratta pur sempre di porre le basi per un'autorizzazione edilizia eccezionale. Ora, secondo i dati del rapporto dell'Osservatorio dello sviluppo territoriale del 2007 relativo agli insediamenti ( https://www4.ti.ch/dt/dstm/sst/temi/piano-direttore/ost-ti/osservatorio-dello-sviluppo-territoriale/ ) la superficie complessiva cantonale al netto dei laghi è di 2'741.71 km 2 . Basandosi sul dato indicato nel rapporto dell'ottobre 2012 secondo cui il PUC-PEIP avrebbe una superficie complessiva di 630 km 2 (642.5 km 2 secondo il complemento al ricorso del 24 luglio 2013) con una buona approssimazione si può dire che il PUC concerne circa il 23% del territorio cantonale. Si tratta di una superficie senz'altro rilevante, ma che da sola non permette ancora di scalfire il carattere di eccezionalità delle potenziali licenze edilizie che potrebbero essere rilasciate. Tant'è che la riduzione postulata dal ricorrente ai fini di rendere conforme il piano al diritto (circa 69.4 km 2 secondo il complemento del 24 luglio 2013, poi ulteriormente ridotto con la replica) è suppergiù l'11% di quella ricompresa nel perimetro del PUC-PEIP, vale a dire all'incirca il 2.5% di quella del territorio cantonale.</w:t>
      </w:r>
    </w:p>
    <w:p>
      <w:r>
        <w:rPr>
          <w:b/>
        </w:rPr>
        <w:t>E. 12.1.2.1</w:t>
      </w:r>
    </w:p>
    <w:p>
      <w:r>
        <w:t>Nemmeno i problemi legati alla polizia delle costruzioni, a cui si riferiscono anche parte degli oneri imposti dal Consiglio federale nell'ambito dell'approvazione della scheda 8.5, giustificano l'accoglimento in limine dell'impugnativa. Anche volendo considerare le riserve delRI 1 nei confronti dell'operato del nostro Cantone, ciò non permette di subordinare l'approvazione dello strumento in esame a condizioni non previste dall'art. 39 cpv. 2 OPT né dall'art. 24 LPT. Del resto, sotto questo profilo, il Tribunale non vede in che modo il fatto che un territorio sia estromesso dal perimetro del PUC dovrebbe prevenire una qualche forma di abuso edilizio. Nuovamente, è verosimile piuttosto il contrario, perché interventi non autorizzati e, soprattutto, non autorizzabili poiché contrari allo spirito e alle norme che informano il PUC-PEIP, possono condurre all'esclusione di un territorio dal suo perimetro. Ciò che si ripercuote direttamente sui proprietari di edifici rustici, in particolare di quelli che ancora non hanno sfruttato le possibilità concesse dal piano di utilizzazione, i quali hanno dunque un interesse accresciuto a vigilare e a segnalare le situazioni di irregolarità, onde prevenire il decadimento delle caratteristiche che hanno condotto alla tutela del paesaggio, nel comparto in cui sono situati. Il controllo del territorio dovrebbe dunque risultare rafforzato. La facoltà (invero molto condizionata e limitata) di poter conservare gli edifici rustici in modo sostenibile sotto il profilo ambientale, in senso lato, ed economico dovrebbe permettere di ottenere il consenso necessario per prevenire il proliferare incontrollato di interventi edilizi abusivi. Si tratta, in definitiva, di favorire una gestione ragionevole e condivisa di una parte del territorio cantonale ove sono salde radici storiche e culturali molto sentite dalla popolazione, non solo di quella residente.</w:t>
      </w:r>
    </w:p>
    <w:p>
      <w:r>
        <w:rPr>
          <w:b/>
        </w:rPr>
        <w:t>E. 12.1.2.2</w:t>
      </w:r>
    </w:p>
    <w:p>
      <w:r>
        <w:t>A scanso di equivoci, come del resto verrà spiegato diffusamente in seguito, l'aspetto relativo alla polizia delle costruzioni e alla legalità degli interventi edilizi non è privo di portata. Al contrario: laddove la situazione fosse sfuggita di mano, molto spesso si possono costatare interventi non compatibili con lo spirito della pianificazione in parola e che conducono e hanno condotto all'esclusione di un paesaggio dal perimetro del PUC-PEIP. Inoltre, le informazioni esatte dalRI 1 possono essere necessarie nell'ottica di un reale recupero di paesaggi che hanno perso le qualità per essere considerati degni di protezione. Ciò che, come si vedrà in seguito, comunque non è possibile fare sulla base del piano adottato.</w:t>
      </w:r>
    </w:p>
    <w:p>
      <w:r>
        <w:rPr>
          <w:b/>
        </w:rPr>
        <w:t>E. 12.2</w:t>
      </w:r>
    </w:p>
    <w:p>
      <w:r>
        <w:t>Pure a torto RI 1 sostiene che le autorità di pianificazione, Governo e Parlamento, abbiano omesso di ponderare gli interessi, rispettivamente che nemmeno avessero a disposizione gli elementi di base previsti dal piano direttore per poterlo fare. Il lavoro svolto dall'Esecutivo, prima, e dal Parlamento, poi, per il tramite di una propria Commissione, riportato in precedenza, testimonia tutto sommato il contrario. In particolare, pretendere che il pianificatore si dilungasse ad argomentare la necessità di includere ogni singolo comparto all'interno dei perimetri protetti è eccessivo, i motivi alla base delle scelte fatte essendo comunque sia sufficientemente noti. In nessun caso si può dunque ritenere che il Gran Consiglio abbia deciso senza una precisa cognizione di causa.</w:t>
      </w:r>
    </w:p>
    <w:p>
      <w:r>
        <w:rPr>
          <w:b/>
        </w:rPr>
        <w:t>E. 12.3</w:t>
      </w:r>
    </w:p>
    <w:p>
      <w:r>
        <w:t>Il fatto di procedere a una più precisa verifica dei criteri di esclusione al momento della presentazione della domanda di costruzione (art. 10.2 NAPUC) non permette di concludere che quanto previsto dal piano direttore non sia stato sufficientemente attuato. Pertinenti, del resto, sono anche le motivazioni di ordine economico e pratico evocate dal pianificatore (cfr. supra , consid. 10.3). Determinante, inoltre, è il rispetto di questi criteri in relazione al rilascio delle licenze edilizie, ciò che questo modo di procedere permette di considerare. Non dev'essere dimenticato che l'applicazione dell'art. 39 cpv. 2 OPT è volta a individuare i comparti in cui determinati edifici e impianti possono essere considerati di ubicazione vincolata, secondo l'art. 24 lett. a LPT. L'inclusione di un edificio nel perimetro del PUC-PEIP non ha, dunque, come effetto di renderlo conforme alla zona di situazione: un eventuale permesso di cambiamento di destinazione resta di carattere eccezionale. Pertanto, in ossequio all'art. 24 lett. b LPT, il rilascio della licenza può avvenire unicamente se non si oppongono interessi preponderanti. In altre parole, dev'essere operata una ponderazione globale degli interessi secondo l'art. 3 OPT, alla luce anche dei criteri d'esclusione previsti dalla pianificazione direttrice. Allo stadio attuale, la ponderazione degli interessi svolta dal Cantone per definire i paesaggi e gli edifici potenzialmente degni di protezione appare dunque tutto sommato sufficiente. Sapere se il risultato a cui è giunto il pianificatore sia corretto, è questione che viene affrontata nel seguito in relazione a ciascuna regione interessata.</w:t>
      </w:r>
    </w:p>
    <w:p>
      <w:r>
        <w:rPr>
          <w:b/>
        </w:rPr>
        <w:t>E. 12.4</w:t>
      </w:r>
    </w:p>
    <w:p>
      <w:r>
        <w:t>Da ultimo, nell'ambito dell'adozione del piano, come visto, sono stati anche considerati gli inventari IEFZE e, in ogni caso, la realtà del patrimonio edilizio rurale è stata valutata. Ciò emerge anche dalle precisazioni fornite dal rappresentante del Gran Consiglio nell'ambito dell'udienza del 25 agosto 2014 (relativa al settore 18): Il GC precisa che si sta discutendo l'ultimo passo di un iter durato circa 30 anni. Gli inventari fanno parte di un processo di sviluppo di competenza comunale ed alcuni di essi risalgono alla prima metà degli anni '90. Per avere uno stato di fatto aggiornato alla data odierna, vorrebbe dire rifare tutto e aggiornare tutti gli inventari (20 anni di lavoro). Gli inventari sono quindi stati presi quale dato acquisito dal Cantone. (…) L'avv. __________ chiede quale fosse la funzione dell'inventario nella preparazione del perimetro del PUC-PEIP e nella definizione dello stesso. Il GC precisa che gli inventari sono comunali, approvati dal CdS e al momento della stesura del PUC-PEIP ci si è concentrati principalmente sulle qualità paesaggistiche. I perimetri del 2006, dal profilo grafico, non davano conto degli edifici, facendo astrazione della sostanza costruita e basandosi principalmente sulle qualità paesaggistiche ad ampia scala. In seguito tale procedura è stata affinata. Nell'affinamento, grazie ad un supporto tecnico (GIS) si è riusciti ad avere una collocazione degli edifici sul territorio. Sono quindi stati fatti i due lavori in parallelo, da una parte i sopralluoghi e dall'altra il riporto degli edifici meritevoli su supporto informatico. Incrociando i perimetri definiti sul territorio e il dato degli edifici, è stato ottenuto il risultato attuale. Per poterlo aggiornare, si andrebbe incontro a spese insostenibili, e anche se lo si facesse, lo stesso non sarebbe comunque definitivo ma da rifare ogni "5 anni". Per questo motivo è stata trovata la soluzione di cui parlava il Giudice delegato relativa alla necessità delle foto attuali per poter ottenere una LE. Il GC precisa pure che le schede non sono state determinanti per il lavoro svolto, ma sono state degli strumenti utilizzati. La presenza della sostanza costruita è stata determinante nelle valutazioni che hanno portato alla stesura dei piani, ma la conoscenza della sostanza costruita non è riconducibile solo agli inventari comunali, bensì si compone anche dell'acquisizione dello stato di fatto sul terreno (sopralluoghi). (…) Il GC precisa che tale lavoro non è stato fatto in senso meccanico, ma implicitamente sì nella definizione del paesaggio meritevole. L'inventario ad oggi è uno strumento superato. Precisa pure che le aree viola sono degli affinamenti di un'area molto più estesa. Ribadisce il concetto che gli inventari ci sono, ma che possono essere vetusti, tale aspetto può essere supplito dall'effettiva conoscenza del territorio e le due cose concorrono nella definizione degli edifici meritevoli. Le qualità paesaggistiche, la sostanza edilizia e le altre componenti contenute nella scheda, sono state considerate per ottenere il risultato finale di paesaggio meritevole di protezione. Che gli inventari non siano, in fondo, strettamente necessari ai fini della definizione dei comparti, lo conferma a ben vedere il ricorrente stesso laddove afferma (p. es. cfr. rapporto giustificativo 25 giugno 2013 relativo alla regione 15, settore E): Il Comune di Torricella-Taverne non sembra ancora disporre di un inventario degli edifici situati all'esterno del perimetro delle zone edificabili, ciò che impedirebbe il rilascio di permessi di costruzione ai sensi dell'art. 39 OPT, ma che non impedisce di esaminare le qualità del paesaggio da tutelare e quindi l'inserimento nel PUC-PEIP.</w:t>
      </w:r>
    </w:p>
    <w:p>
      <w:r>
        <w:rPr>
          <w:b/>
        </w:rPr>
        <w:t>E. 13</w:t>
      </w:r>
    </w:p>
    <w:p>
      <w:r>
        <w:t>Alla luce di quanto precede si può anche concludere che è a torto che alcuni resistenti (contraddicendosi laddove postulano comunque la reiezione del gravame) mettono in dubbio la legalità del PUC-PEIP. Intanto, nella misura in cui esso si prefigge di attuare quanto previsto dall'art. 39 cpv. 2 OPT, che - come detto - si fonda validamente sull'art. 24 LPT, esso risulta conforme al diritto federale. In secondo luogo, i motivi addotti dalle autorità di pianificazione per procedere con lo strumento del piano di utilizzazione cantonale ( supra , consid. 10.1), peraltro come ipotizzato anche dalla pianificazione direttrice ( supra , consid. 10.2) possono tutto sommato essere qui condivisi (art. 44 LALPT). Censure relative alla regione 21, Val Lavizzara</w:t>
      </w:r>
    </w:p>
    <w:p>
      <w:r>
        <w:rPr>
          <w:b/>
        </w:rPr>
        <w:t>E. 14</w:t>
      </w:r>
    </w:p>
    <w:p>
      <w:r>
        <w:t>Il ricorrente chiede l'esclusione dal perimetro del PUC-PEIP dei seguenti quattro settori compresi nella regione 21, tutti nel territorio del Comune di Lavizzara, secondo la numerazione delRI 1: n. Denominazione Sezione 21-B Menzonio Menzonio e Brontallo 21-C Sornico Prato-Sornico 21-D Peccia Peccia 21-E San Carlo Peccia</w:t>
      </w:r>
    </w:p>
    <w:p>
      <w:r>
        <w:rPr>
          <w:b/>
        </w:rPr>
        <w:t>E. 14.1</w:t>
      </w:r>
    </w:p>
    <w:p>
      <w:r>
        <w:t>Il motivo principale della richiesta di esclusione dal perimetro del PUC-PEIP, sostanzialmente comune a tutti i settori contestati, è la presenza dominante di costruzioni moderne. Quelle pregevoli e ancora integre, che potrebbero giustificare una protezione, sarebbero poche o comunque minoritarie. Altrettanto problematici sarebbero poi l'impatto negativo dato dalla presenza in tutti i settori della zona edificabile, con il suo potenziale di sviluppo pregiudizievole per la conservazione del paesaggio agricolo, nonché il contesto di appartenenza, caratterizzato da numerose costruzioni principali (alcune di grandi dimensioni) e accessorie, strade, piazzali, posteggi, linee elettriche e opere di vario genere che avrebbero contribuito ad alterare il paesaggio. In definitiva, non si sarebbe in presenza di paesaggi dal carattere tradizionale originale. La ponderazione degli interessi porterebbe, pertanto, all'esclusione di queste zone dal PUC-PEIP, siccome non adempirebbero ai requisiti dell'art. 39 cpv. 2 OPT e alle condizioni poste dalla scheda 8.5 del piano direttore cantonale.</w:t>
      </w:r>
    </w:p>
    <w:p>
      <w:r>
        <w:rPr>
          <w:b/>
        </w:rPr>
        <w:t>E. 14.2</w:t>
      </w:r>
    </w:p>
    <w:p>
      <w:r>
        <w:t>La perizia prodotta dalla Divisione con la risposta si esprime soltanto sui settori di 21-B, Menzonio, 21-C, Sornico, e 21-D, Peccia, tutti attribuiti alla tipologia D-Paesaggi agricoli di montagna , che comprende le zone agricole di montagna, che fanno capo a insediamenti abitati in permanenza, a partire da circa 1000 m s.l.m.; in genere si tratta di comparti con un settore agricolo vivace, organizzato in strutture moderne e razionali (stalle di grandi dimensioni). La qualità del paesaggio sarebbe dunque data dalle ampie superfici prative, caratterizzate da un rilievo dolce, molto idonee allo sfalcio e pascolazione, entro le quali sono situati gli edifici rurali; la presenza di siepi e fasce boscate contribuirebbe a diversificare il paesaggio (per quanto precede, cfr. pag. 3 seg.). Secondo la Divisione, i settori contestati racchiuderebbero paesaggi agricoli molto strutturati dai terrazzamenti e dalla presenza di importanti manufatti. La combinazione di prati da sfalcio, muri, margini boschivi, edifici e, nel caso del settore 21-D, di castagni isolati, produrrebbe dei paesaggi variati e strutturati, tipici dell'Alta Vallemaggia, indubbiamente meritevoli di protezione.</w:t>
      </w:r>
    </w:p>
    <w:p>
      <w:r>
        <w:rPr>
          <w:b/>
        </w:rPr>
        <w:t>E. 14.3</w:t>
      </w:r>
    </w:p>
    <w:p>
      <w:r>
        <w:t>Il 29 ottobre 2014 il giudice delegato ha tenuto un'udienza sui luoghi della contestazione, a cui hanno partecipato anche __________ e __________ in rappresentanza di __________ e dei membri della Comunione ereditaria __________, comproprietari del mapp. 843 nella sezione di Prato Sornico. Tuttavia, essi non hanno presentato allegati con cui formulano domande alla Corte. Durante il sopralluogo la delegazione del Tribunale ha scattato diverse fotografie, acquisite all'incarto.</w:t>
      </w:r>
    </w:p>
    <w:p>
      <w:r>
        <w:rPr>
          <w:b/>
        </w:rPr>
        <w:t>E. 14.4</w:t>
      </w:r>
    </w:p>
    <w:p>
      <w:r>
        <w:t>Il 25 marzo 2014 il CO 3 ha inoltrato uno scritto al Tribunale con cui si limita a richiamare le argomentazioni contenute nel proprio ricorso avverso il PUC-PEIP (inc. n. 90.2010.98), senza porre una precisa domanda di giudizio. Anche in sede di sopralluogo esso si è espresso in relazione alla propria impugnativa confermandola, senza confrontarsi con il ricorso qui in esame.</w:t>
      </w:r>
    </w:p>
    <w:p>
      <w:r>
        <w:rPr>
          <w:b/>
        </w:rPr>
        <w:t>E. 14.5</w:t>
      </w:r>
    </w:p>
    <w:p>
      <w:r>
        <w:t>Il 13 novembre 2014 il Comune di Lavizzara ha prodotto alcuni documenti, acquisiti agli atti, di cui si dirà ove necessario in seguito.</w:t>
      </w:r>
    </w:p>
    <w:p>
      <w:r>
        <w:rPr>
          <w:b/>
        </w:rPr>
        <w:t>E. 15</w:t>
      </w:r>
    </w:p>
    <w:p>
      <w:r>
        <w:t>15.1. Come già visto in precedenza, a norma dell'art. 39 cpv. 2 lett. a OPT edifici e paesaggio devono formare un'unità degna di protezione; essi, inoltre, sono tenuti a valorizzarsi reciprocamente, come prescrive il piano direttore. Quest'ultimo e le NAPUC pongono l'accento sulla valenza formale del paesaggio, in quanto testimonianza storica e ricchezza culturale con carattere di unicità, frutto dell'utilizzazione agricolo-forestale secolare legata, in particolare, alla transumanza stagionale e caratterizzata da un'edilizia rurale tradizionale. Ciò non significa che per essere ricompreso nel perimetro del PUC il paesaggio debba essere assolutamente intatto. Tuttavia, il suo carattere rurale, originale e storico, che ne giustifica la tutela, deve essere ben percettibile al punto da giustificare di derogare a titolo eccezionale al principio di separazione tra zona edificabile e inedificabile, permettendo così il cambiamento totale di destinazione. Indispensabile, dunque, è innanzitutto che la sostanza edilizia oggetto della tutela - ovvero edifici originali non ancora trasformati, rispettivamente trasformati compatibilmente con le qualità formali esatte dalle NAPUC - sia effettivamente presente nel comparto e che lo sia in modo ben riconoscibile, tale da determinarne chiaramente le caratteristiche. Del resto, come visto, già il pianificatore ha operato in questo senso, escludendo dal perimetro del PUC-PEIP quei territori ove non è stata riscontrata la presenza di edifici degni di protezione. Solo così è possibile considerare l'esistenza di una relazione sufficiente tra paesaggio ed edifici protetti. Non basta dunque - come vorrebbe invece la Divisione (risposta, pag. 11) - che nel quadro d'insieme gli elementi che costituiscono il carattere agricolo del paesaggio siano prevalenti. Deve trattarsi di testimonianze della civiltà agricola che il piano in esame, in applicazione del piano direttore, intende tutelare perché tipiche del paesaggio, non di ogni generico manufatto agricolo recente o comunque non riconducibile alla sostanza storica descritta dalla pianificazione direttrice e disciplinata dal PUC-PEIP. Inoltre, per poter rispettare i requisiti del diritto federale, il concetto giuridico indeterminato di degno di protezione dev'essere effettivamente inteso in maniera restrittiva, come suggerito dalRI 1 e dalla scheda 8.5. In caso contrario, la possibilità di cambiamento di destinazione in base all'art. 24 LPT e all'art. 39 cpv. 2 OPT non avrebbe più un carattere eccezionale, fondata su motivazioni di ordine oggettivo. Il concetto di ubicazione vincolata verrebbe esteso in modo incompatibile con la legislazione pianificatoria federale e cantonale. Nulla muta al riguardo la differente terminologia in uso presso l'Ufficio federale dell'ambiente, delle foreste e del paesaggio, riportata dalla Divisione nella risposta ( loc. cit. ).</w:t>
      </w:r>
    </w:p>
    <w:p>
      <w:r>
        <w:rPr>
          <w:b/>
        </w:rPr>
        <w:t>E. 15.2</w:t>
      </w:r>
    </w:p>
    <w:p>
      <w:r>
        <w:t>La Divisione - così come altri resistenti - critica quello che definisce l'approccio museale delRI 1, sottolineando come il pianificatore abbia operato invece secondo il concetto di paesaggio dinamico , in continua evoluzione, nell'ottica di una politica territoriale di recupero della sostanza storico-paesaggistica. Ora, lo stesso approccio fortemente conservativo nelle norme del piano in esame contraddice tale affermazione. Anche se il rapporto di pianificazione fa più volte cenno al recupero dei paesaggi, ciò non si è poi concretamente tradotto nell'approntamento di un apparato normativo confacente. Inoltre, per poter procedere alla riqualifica di un comparto deteriorato attraverso la sua inclusione nel perimetro del PUC-PEIP, il pianificatore avrebbe dovuto disporre di informazioni ben più circostanziate di quelle usate per l'allestimento del piano. La possibilità di eliminare gli elementi di disturbo dipende, infatti, da molteplici fattori, che in concreto non sono stati valutati. Perché una riqualifica nell'ottica di conformare il comparto alle severe esigenze del PUC-PEIP non sia semplicemente illusoria, finanche pretestuosa, occorre che gli elementi di disturbo vengano dapprima individuati con precisione; deve quindi essere esaminata la reale possibilità di apportare correttivi. Ciò dipende, innanzitutto, dalla conoscenza della legalità dell'intervento, dalla possibilità di procedere a una misura di ripristino, vuoi tramite decisione (che comporta una verifica, tra l'altro, della proporzionalità e dei termini di perenzione dell'azione di ripristino), vuoi su base volontaria, ciò che presuppone invece la conclusione di accordi vincolanti con i proprietari. Il semplice inserimento nel perimetro del PUC-PEIP non dà nessuna garanzia che il comparto venga effettivamente recuperato e, di riflesso, che i requisiti che ne giustificano la tutela siano mai, o comunque in un ragionevole tempo futuro, adempiuti. Non è manifestamente sufficiente quanto previsto dall'art. 13.3 NAPUC, che si limita a porre il principio secondo cui: Gli elementi architettonici deturpanti, in particolare quelli estranei all'architettura rurale tradizionale, anche qualora ubicati nelle adiacenze di tali oggetti, devono essere rimossi al più tardi in occasione di nuovi interventi sostanziali sugli edifici ammessi in base alle presenti norme. Ciò vale in particolare anche per le opere di sistemazione esterna nelle adiacenze degli oggetti protetti. Tanto più che questa norma non permette d'intervenire nell'intero paesaggio ai fini di un suo recupero coerente, ma, al più, nelle sole adiacenze degli oggetti protetti. Ne discende che allo stadio attuale, laddove non è possibile già ora riconoscere un'unità degna di protezione secondo l'art. 39 cpv. 2 OPT, il paesaggio dev'essere escluso dal perimetro del PUC-PEIP. Resta impregiudicata la possibilità del pianificatore di chinarsi nuovamente su questi territori, una volta eliminati gli elementi di disturbo o, eventualmente, sulla base di un progetto concreto e vincolante per il loro recupero.</w:t>
      </w:r>
    </w:p>
    <w:p>
      <w:r>
        <w:rPr>
          <w:b/>
        </w:rPr>
        <w:t>E. 15.3</w:t>
      </w:r>
    </w:p>
    <w:p>
      <w:r>
        <w:t>Il criterio base posto dalla pianificazione direttrice risulta adempiuto nella misura in cui tutti settori in esame sono posti al di sotto del limite 2'000 m s.l.m. ed è possibile riscontrare ovunque l'alternanza tra foreste e spazi aperti e aree alpestri. Resta quindi da verificare se essi adempiono anche i requisiti qualitativi per essere ricompresi nel perimetro del piano, prestando particolare attenzione alla presenza di edifici rurali originali che devono valorizzarli, verifica che avviene in base a quanto appena spiegato. Oltre che alla documentazione agli atti, il Tribunale fa capo anche alle vedute aeree di Swisstopo www.map.geo.admin.ch/ e alle viste www.google .ch /maps (cfr. al riguardo STF 1C_382/2015 del 22 aprile 2016 consid. 6.5). Quando non è altrimenti indicato, il numero della foto è quello del dossier settoriale prodotto dalRI 1.</w:t>
      </w:r>
    </w:p>
    <w:p>
      <w:r>
        <w:rPr>
          <w:b/>
        </w:rPr>
        <w:t>E. 15.4</w:t>
      </w:r>
    </w:p>
    <w:p>
      <w:r>
        <w:t>Nella misura in cui i resistenti avanzano argomenti che sono stati trattati e risolti nell'ambito dell'evasione delle censure di carattere generale avanzate dalRI 1, per economia di giudizio, si rinvia a quanto spiegato in precedenza.</w:t>
      </w:r>
    </w:p>
    <w:p>
      <w:r>
        <w:rPr>
          <w:b/>
        </w:rPr>
        <w:t>E. 16</w:t>
      </w:r>
    </w:p>
    <w:p>
      <w:r>
        <w:t>Settore 21-B, Menzonio (Estratto dal dossier prodotto dalRI 1 con la replica, pag. 5)</w:t>
      </w:r>
    </w:p>
    <w:p>
      <w:r>
        <w:rPr>
          <w:b/>
        </w:rPr>
        <w:t>E. 16.1.1</w:t>
      </w:r>
    </w:p>
    <w:p>
      <w:r>
        <w:t>Preliminarmente va considerato che RI 1 ha ritirato il ricorso in relazione al comparto indicato in giallo nell'immagine qui sopra. In questo comparto non più contestato vi è anche il mapp. n. 61 RT della resistente CO 6 che ha chiesto il mantenimento del suo edificio nel perimetro del PUC-PEIP. Domanda che, dunque, risulta superata per acquiescenza del ricorrente. Su questo punto l'impugnativa va dunque stralciata dai ruoli, senza che sia necessario esprimersi sulle ripetibili, visto che la resistente non è patrocinata.</w:t>
      </w:r>
    </w:p>
    <w:p>
      <w:r>
        <w:rPr>
          <w:b/>
        </w:rPr>
        <w:t>E. 16.1.2</w:t>
      </w:r>
    </w:p>
    <w:p>
      <w:r>
        <w:t>I membri della Comunione ereditaria __________, rappresentati da __________, e CO 82, comproprietari della particella 4 RT su cui sorge un edificio classificato 1a (fotografia n. 24), postulano la reiezione del gravame per quanto concerne l'estromissione dal perimetro del PUC-PEIP del loro fondo e di quelli limitrofi, su cui sorgono edifici recensiti 1a e 1d che compongono un fronte edificato a monte della strada asfaltata che conduce al nucleo del villaggio (fotografia allegato C alla risposta). Ora, tuttavia, con decisione del 16 marzo 2018, passata in giudicato, il Dipartimento del territorio ha approvato l'attribuzione alla zona del nucleo di vecchia formazione di questa fascia edificata, che precedentemente si situava in zona agricola (estratto del piano delle zone). Siccome, come spiegato (cfr. supra , consid.</w:t>
      </w:r>
    </w:p>
    <w:p>
      <w:r>
        <w:rPr>
          <w:b/>
        </w:rPr>
        <w:t>E. 16.1.3</w:t>
      </w:r>
    </w:p>
    <w:p>
      <w:r>
        <w:t>Il Comune di Lavizzara chiede che il settore 21-B, Menzonio, sia mantenuto nel perimetro del PUC-PEIP con argomenti che laddove pertinenti verranno discussi in appresso.</w:t>
      </w:r>
    </w:p>
    <w:p>
      <w:r>
        <w:rPr>
          <w:b/>
        </w:rPr>
        <w:t>E. 16.2</w:t>
      </w:r>
    </w:p>
    <w:p>
      <w:r>
        <w:t>Il settore 21-B, a cavallo delle sezioni di Menzonio e Brontallo, è quello posto più a sud nella regione in esame, in corrispondenza del villaggio di Menzonio. Secondo le informazioni riportate sull'immagine aerea qui sopra, nella parte ancora contestata e al netto degli edifici che sono nel frattempo stati inseriti in zona edificabile, dovrebbero esservi nove edifici classificati 1a e cinque censiti 1d, oltre una decina di oggetti culturali 1c. Sempre da questa fotografia si riconosce l'abitato compatto di Menzonio e la strada asfaltata che collega il fondovalle al nucleo del villaggio, altre opere viarie minori e posteggi. Nella parte occidentale si scorgono terrazzamenti e muri a secco; quest'ultimi sono presenti pure nella parte bassa del settore.</w:t>
      </w:r>
    </w:p>
    <w:p>
      <w:r>
        <w:rPr>
          <w:b/>
        </w:rPr>
        <w:t>E. 16.3</w:t>
      </w:r>
    </w:p>
    <w:p>
      <w:r>
        <w:t>Il piano regolatore di Menzonio, approvato dal Consiglio di Stato l'11 gennaio 1989 (ris. gov. n. 129), assegna il comparto edificabile relativo al villaggio alla zona del nucleo di vecchia formazione (art. 24 NAPR) e alla zona di espansione (art. 26 NAPR). In prossimità del nucleo sono inoltre presenti alcune zone per attrezzature ed edifici di interesse pubblico e aree adibite a posteggio. Secondo il piano regolatore di Brontallo, approvato dal Governo l'11 gennaio 1989 (ris. gov. n. 128), altre due zone AP-EP sono collocate sul confine giurisdizionale delle due sezioni. Per il resto, in quanto non boschivo, il settore è essenzialmente attribuito alla zona agricola. A sud della zona del nucleo, a cavallo tra le due sezioni, si rileva infine una zona di protezione del paesaggio.</w:t>
      </w:r>
    </w:p>
    <w:p>
      <w:r>
        <w:rPr>
          <w:b/>
        </w:rPr>
        <w:t>E. 16.4</w:t>
      </w:r>
    </w:p>
    <w:p>
      <w:r>
        <w:t>Dal profilo dell'edilizia fuori zona, la situazione è la seguente. Per quanto riguarda la parte più bassa del comparto 1, dov'è anche situato l'edificio recensito 1d (foto n. 46), non si è in presenza di un paesaggio rurale sufficientemente integro ai sensi del PUC-PEIP (foto n. 118-124). La situazione appare problematica già dal profilo delle sistemazioni esterne che non richiamano certo un paesaggio agricolo tradizionale. Non vi è, del resto, una qualificante presenza di edifici rurali della tipologia ricercata. Ciò vale anche per la porzione sud-ovest del comparto 1, laddove inoltre gli edifici sono ormai lambiti dalla vegetazione e posti nelle immediate vicinanze della strada di modo che non dispongono di un paesaggio agricolo di riferimento. Proseguendo verso est si raggiunge l'edificio 1d visibile alla foto n. 42. Ora, a prescindere dagli interventi non propriamente qualificanti di cui è stato oggetto, l'edificio è comunque sia nelle immediate vicinanze di quello visibile alle immagini n. 65, 69 e 70 che ha subìto trasformazioni che sarebbero inammissibili secondo le rigide norme edilizie approvate dal Gran Consiglio a tutela dei paesaggi protetti. L'art. 15 NAPUC, che disciplina gli interventi per gli oggetti classificati 1a, 1c e 1d (ovvero quelli meritevoli di conservazione al netto dei diroccati ricostruibili), come pure quelli già trasformati e classificati nella categoria 3 (art. 16 cpv. 3 NAPUC), impone infatti l'assoluto rispetto degli edifici in parola, limitando al massimo gli interventi ammessi. Lo conferma anche la documentazione esatta dall'Autorità cantonale nell'ambito delle domande di costruzione per edifici rustici (cfr. art. 12a del regolamento di applicazione della legge edilizia del 9 dicembre 1992 [RLE; RL 705.110]; inoltre: https://www4.ti.ch/dt/sg/udc/temi/domande-di-costruzione/rustici/rustici/ ). È il caso qui, in particolare, di quanto avvenuto a livello di copertura (v. anche foto n. 200), rifatta in modo irrispettoso della sostanza storica esistente, quando le NAPUC pongono, invece, il principio secondo cui il materiale di copertura originario andrebbe conservato e, se perduto, ripristinato, rispettivamente che il tetto deve conservare la geometria, l'orientamento del colmo, le quote (alla gronda e al colmo), le pendenze delle falde e le sporgenze originarie (art. 15.6.1, 15.6.2). Per quanto concerne il comparto 2, la situazione non è migliore sotto il profilo del PUC-PEIP. Al margine ovest vi sono due edifici classificati 1a. Il primo visibile alla foto n. 109, è stretto tra la vegetazione boschiva che ormai lo lambisce e la strada asfaltata. Il secondo è all'interno di un tornante di quest'ultima (foto n. 77). A valle, pure ormai raggiunto dalla foresta, vi è un edificio 1d, apparentemente integro, nei cui pressi vi è un altro edificio (foto n. 111) e la baracca-garage visibile alla foto n. 107. Proseguendo lungo la strada verso est si possono scorgere due edifici che benché non inventariati potrebbero essere interessanti dal profilo dell'edilizia ricercata. Nelle immediate adiacenze vi è comunque un edificio di tipologia moderna (foto n. 116, 117). La foto aerea di questa zona - in cui sono come visto presenti comunque elementi di disturbo - conferma poi che nemmeno sussiste un significativo spazio aperto, essendo i vari edifici essenzialmente stretti tra la vegetazione e la strada. Proseguendo sempre lungo la via in direzione del paese non vi è traccia di edifici della tipologia ricercata. Fa eccezione lo stallino, classificato 1d, visibile alla foto n. 122. Ma appunto di eccezione si tratta. Più a sud, all'incirca al centro del comparto 2, vi sono un edificio 1a e un oggetto culturale 1c. Qui è giocoforza constatare che l'unico edificio che ancora presenta le qualità ricercate è il rustico recensito 1a (foto n. 91). Sennonché dall'immagine n. 131 si nota come esso è posto nelle vicinanze di edifici di costruzione più recente, che non presentano affatto le caratteristiche rurali originali ricercate dal PUC-PEIP. La situazione risulta compromessa anche dal profilo delle sistemazioni esterne (foto n. 129, 130). Proseguendo verso ovest lungo la strada sterrata si giunge a Cangei, dov'è un piccolo gruppo di edifici, tra i quali un rustico classificato 1a e uno classificato 1c. Ora, tuttavia, anche qui non è possibile riscontrare una presenza caratterizzante di edifici della tipologia ricercata. Quelli rurali presenti (tra cui quelli recensiti 1a e 1d) sono in parte stati oggetto di modifiche contrarie alle NAPUC e sono limitrofi a edifici moderni o la cui origine rurale è intuibile, ma che a seguito di interventi irrispettosi della sostanza edilizia originale hanno ormai perso le qualità formali ricercate (cfr. fotografie n. 94 segg.). Anche sotto il profilo delle sistemazioni esterne la situazione non è compatibile con quella di un paesaggio rurale tradizionale degno di protezione, ma si apparenta di più a quella di una zona abitativa: tavoli, recinzioni, muri di sostegno, scalette, cancelli, capanni per gli attrezzi ecc. (foto n. 134 e segg.). Per quanto concerne la parte settentrionale del settore, dalle viste Google emerge che l'unico rustico censito 1a ivi presente (appena visibile sotto la linea rossa del perimetro del comparto 2) non è più una testimonianza dell'edilizia rurale tradizionale ma è stato trasformato in un'abitazione che ha tutt'altre caratteristiche. Per il resto, in quest'area soltanto l'edificio 1c visibile nella fotografia n. 147 e quello a sinistra nella foto n. 148 appaiono della tipologia ricercata, ma stanti le minuscole dimensioni e la vicinanza a una strada in parte realizzata in cemento non hanno la forza di caratterizzare il paesaggio nel senso auspicato.</w:t>
      </w:r>
    </w:p>
    <w:p>
      <w:r>
        <w:rPr>
          <w:b/>
        </w:rPr>
        <w:t>E. 17</w:t>
      </w:r>
    </w:p>
    <w:p>
      <w:r>
        <w:t>Settore 21-C, Sornico (Estratto dal dossier prodotto dalRI 1 con la replica, pag. 5) Il Comune di Lavizzara resiste al ricorso e chiede che il settore 21-C sia mantenuto nel PUC-PEIP. CO 141, già proprietaria del mapp. 255 nella sezione di Prato-Sornico su cui sorge un edificio di 44 m 2 classificato 1a domanda che il ricorso sia respinto. Gli argomenti dei resistenti saranno discussi in seguito.</w:t>
      </w:r>
    </w:p>
    <w:p>
      <w:r>
        <w:rPr>
          <w:b/>
        </w:rPr>
        <w:t>E. 17.1</w:t>
      </w:r>
    </w:p>
    <w:p>
      <w:r>
        <w:t>Il settore 21-C situato a nord di quello appena esaminato, si sviluppa nel fondovalle e abbraccia la frazione di Sornico. Al suo interno dovrebbero trovarsi sei edifici della tipologia 1a, tre fabbricati 1d e un oggetto culturale 1c. Dall'esame della fotografia aerea qui sopra è ben visibile la strada principale asfaltata che attraversa da nord a sud il settore, dividendolo in due: a destra del suo tracciato, al centro del settore, si riconosce il nucleo di Sornico, mentre sulla sinistra si notano costruzioni di vario tipo, alcune di notevoli dimensioni. Al margine ovest del settore scorre il fiume Maggia, mentre lungo quello est si intravvedono i fili di un elettrodotto. Esso, in posizione marginale, può essere facilmente letto anche da un occhio distratto quale elemento tecnico che si sovrappone al comparto agricolo. Non impedisce dunque di per sé di percepire comunque e in modo chiaro l'eventuale carattere rurale originale di un paesaggio. Infine, sempre da questa fotografia, si notano a monte del nucleo le superfici prative che lo contornano e la strada che conduce a Tecign, il cui primo tratto è asfaltato.</w:t>
      </w:r>
    </w:p>
    <w:p>
      <w:r>
        <w:rPr>
          <w:b/>
        </w:rPr>
        <w:t>E. 17.2</w:t>
      </w:r>
    </w:p>
    <w:p>
      <w:r>
        <w:t>Sornico è inserito nell'inventario federale degli insediamenti svizzeri da proteggere (ISOS; oggetto n. 4145), dalla cui scheda si evince come esso non si configuri quale insieme coerente di edilizia rurale, seppur questa è presente e di buona qualità. Infatti, se la parte più meridionale del nucleo storico è occupata da insediamenti prettamente rurali, quella a nord della chiesa è tipicamente signorile, formata da edifici in muratura e intonacati (cfr. scheda, pag. 7). L'ISOS sottolinea poi le buone qualità situazionali del villaggio per la sua posizione su un cono di deiezione formato da un torrente che è arricchito da uno sfondo a prato e bosco pressoché totalmente inedificato, qualità parzialmente sminuite dalla fascia di nuova edificazione a valle della strada cantonale. Il piano regolatore di Prato-Sornico, approvato dal Consiglio di Stato il 20 dicembre 1991 (ris. gov. n. 11019), attribuisce la porzione centrale del settore, a est della strada cantonale alla zona del nucleo di vecchia formazione, mentre assegna la fascia a ovest a contatto con la citata strada alla zona di completazione del nucleo di Sornico e a una zona per edifici e attrezzature di interesse pubblico AP-EP in corrispondenza della sede scolastica, prospicente il palazzo della giudicatura. Anche la porzione più arretrata verso il fiume Maggia è inserita in zona AP-EP. A nord del nucleo e a monte della strada che sale a Tecign vi è una zona di espansione del nucleo. La restante superficie del settore, in quanto non boschiva, è assegnata alla zona agricola.</w:t>
      </w:r>
    </w:p>
    <w:p>
      <w:r>
        <w:rPr>
          <w:b/>
        </w:rPr>
        <w:t>E. 17.3</w:t>
      </w:r>
    </w:p>
    <w:p>
      <w:r>
        <w:t>Dal profilo delle costruzioni fuori zona, per quanto concerne la parte nord del settore, dov'è anche l'edificio di proprietà di CO 8 (foto n. 35) sono effettivamente presenti alcuni rustici che adempiono ai requisiti qualitativi esatti dal PUC-PEIP (cfr. foto n. 5-6, 14-15, 51). Vi sono comunque anche elementi estranei all'edilizia rurale storica ricercata, come l'apiario con relativa scala d'accesso e il vicino canale di scolo in cemento (foto n. 12). A monte di questi, poi, vi è un edificio di presumibile origine rurale già trasformato in residenza e che ha subìto una modifica del tetto irrispettosa della sostanza storica esistente; la situazione non è ottimale nemmeno dal profilo delle sistemazioni esterne (foto n. 49-50). Ora, tuttavia, questi edifici sono stretti tra la zona edificabile, la strada asfaltata che la serve e il margine del bosco, che ormai li lambisce. Essi non dispongono, dunque, di un paesaggio di riferimento sufficientemente ampio. Per quanto riguarda, invece, la zona ricompresa tra la strada appena citata e quella cantonale, a prescindere dall'esiguità della sua estensione, non è possibile riscontrare una presenza sufficientemente caratterizzante di edifici rurali della tipologia ricercata. Essi - laddove esistenti - sono vicini a elementi estranei al paesaggio rurale di riferimento come tettoie e strade asfaltate e/o in posizione marginale al nucleo di modo che non acquisiscono la forza necessaria per eventualmente caratterizzare il paesaggio. Fatta astrazione per una stalla a nord del settore (comunque contigua alla carreggiata e vicina a fabbricati di foggia moderna), invano si cercano edifici rustici a ovest della strada cantonale.</w:t>
      </w:r>
    </w:p>
    <w:p>
      <w:r>
        <w:rPr>
          <w:b/>
        </w:rPr>
        <w:t>E. 18</w:t>
      </w:r>
    </w:p>
    <w:p>
      <w:r>
        <w:t>Settore 21-D, Peccia (Estratto dal dossier prodotto dalRI 1 con la replica, pag. 5) Il Comune di Lavizzara chiede la reiezione del gravame e il mantenimento del settore 21-D nel PUC-PEIP con argomenti di cui si dirà, per quanto necessario, in seguito.</w:t>
      </w:r>
    </w:p>
    <w:p>
      <w:r>
        <w:rPr>
          <w:b/>
        </w:rPr>
        <w:t>E. 18.1</w:t>
      </w:r>
    </w:p>
    <w:p>
      <w:r>
        <w:t>Il settore 21-D si situa nel fondovalle, poco più a nord del precedente e comprende il villaggio di Peccia, ben visibile grossomodo al suo centro nell'immagine aerea riportata qui sopra. Secondo quest'ultima, nel settore contestato dovrebbero esservi tre edifici classificati 1a: due a nord-ovest e uno a sud. La porzione più meridionale è pressoché libera da costruzioni; ben visibile è anche una zona prativa, interessata dal progetto di valorizzazione ambientale e paesaggistica relativa all'antica selva castanile, prodotto dal Comune. Per contro, a nord è visibile un'ampia zona edificata che ospita diversi fabbricati, alcuni di notevoli dimensioni, e dei piazzali/posteggi. Il settore è attraversato dalla strada asfaltata; proveniente da Prato-Sornico, all'altezza del centro abitato essa si dirama, proseguendo verso ovest per Piano di Peccia e salendo a tornanti verso est in direzione di Fusio. Sul lato destro dell'immagine si scorge l'elettrodotto, sulla cui portata paesaggistica già si è detto in precedenza. Infine, gran parte del settore è coperto da bosco.</w:t>
      </w:r>
    </w:p>
    <w:p>
      <w:r>
        <w:rPr>
          <w:b/>
        </w:rPr>
        <w:t>E. 18.2</w:t>
      </w:r>
    </w:p>
    <w:p>
      <w:r>
        <w:t>Il piano regolatore di Peccia, approvato dal Governo con risoluzione dell'8 luglio 1986 (n. 3928), assegna la porzione centrale del settore in corrispondenza dell'abitato di Peccia alla zona edificabile del nucleo del villaggio e a quella residenziale, mentre attribuisce una parte a nord-ovest del settore, oltre il ponte sul fiume Maggia, alla zona industriale-artigianale e a quella di discarica dei materiali inerti. Sono inoltre presenti alcune zone per attrezzature ed edifici di interesse pubblico. Per il resto, salvo che per qualche area agricola di dimensioni contenute, il settore è assegnato alla zona forestale.</w:t>
      </w:r>
    </w:p>
    <w:p>
      <w:r>
        <w:rPr>
          <w:b/>
        </w:rPr>
        <w:t>E. 18.3</w:t>
      </w:r>
    </w:p>
    <w:p>
      <w:r>
        <w:t>Quanto alla situazione edilizia fuori zona, nel settore sono presenti poche costruzioni rurali. Giungendo a Peccia da Sornico, ci si imbatte nell'unico edificio recensito 1a situato a sud del villaggio (foto n. 27-28, 50-51). Esso è intatto e presenta le caratteristiche ricercate dalla pianificazione. Tuttavia, questo è stretto tra il bosco, che lo lambisce parzialmente, e la strada cantonale, che costituisce un chiaro elemento di stacco tra l'edificio e la zona agricola al di là della strada (foto n. 29, 51); non è quindi possibile ritenere che il rustico appartenga a quest'ultima. Da notare che il piano regolatore riserva all'impianto di depurazione il fondo proprio dirimpettaio all'edificio. Proseguendo verso nord, lungo la strada e prima di giungere al nucleo, vi sono altri due edifici interessanti dal profilo del PUC-PEIP: il primo è visibile alla fotografia n. 25, l'altro individuabile attraverso le viste Google. Anche questi edifici sono incassati tra la strada e il bosco; non appartengono a un paesaggio agricolo. Infine, sempre verso nord, superata la zona artigianale-industriale, a monte della strada vi sono tre edifici; i due più in alto sono visibili alla foto n. 39, il terzo è posto a contatto della strada cantonale (cfr. viste Google). A prescindere da alcuni dubbi che possono sorgere sugli interventi effettuati sul rustico già trasformato, essi sono ormai lambiti dalla vegetazione forestale e non dispongono di uno spazio sufficientemente esteso per essere considerato rilevante dal profilo paesaggistico.</w:t>
      </w:r>
    </w:p>
    <w:p>
      <w:r>
        <w:rPr>
          <w:b/>
        </w:rPr>
        <w:t>E. 19</w:t>
      </w:r>
    </w:p>
    <w:p>
      <w:r>
        <w:t>Settore 21-E, San Carlo (Estratto dal dossier prodotto dalRI 1 con la replica, pag. 5) Il Comune di Lavizzara domanda il mantenimento di questo settore nel perimetro del PUC-PEIP. Al ricorso resistono anche alcuni proprietari di fondi qui situati: - CO 76, subentrato a CV 1, chiede che il ricorso sia respinto e che il mapp. 718 di sua proprietà, su cui sorgono un edificio di 59 m 2 recensito 1a e un fabbricato annesso di 23 m 2 (fotografie n. 1-2, 8-9, 14; comparto 1), sia mantenuto nel perimetro del PUC-PEIP; - CO 153 e CO 154, comproprietari del mapp. 385 e dell'edificio di 41 m 2 al mapp. 386 nella sezione di Peccia, domandano che sia riconosciuta la possibilità di conservare o trasformare la costruzione di loro proprietà, poco importa se tramite inserimento nella zona edificabile o nel perimetro del PUC-PEIP. CO 25, proprietario del mapp. 390 su cui sorge un edificio di 18 m 2 , sembra sostenere l'impugnativa, visto che domanda che il comparto 21-E sia stralciato e non inserito nel PUC-PEIP . Inoltre, contesta integralmente le norme di attuazione del PUC-PEIP . Ora, come già si è detto, la LPamm applicabile non conosce il ricorso adesivo di modo che questa seconda domanda va subito disattesa (cfr. supra , consid. 1.4 ) . Anche le ulteriori richieste formulate con la duplica - che qui non è necessario riassumere - esulano dalla procedura. Gli argomenti delle parti verranno esaminati, in quanto necessario, di seguito.</w:t>
      </w:r>
    </w:p>
    <w:p>
      <w:r>
        <w:rPr>
          <w:b/>
        </w:rPr>
        <w:t>E. 19.1</w:t>
      </w:r>
    </w:p>
    <w:p>
      <w:r>
        <w:t>Il settore 21-E, posto a ovest di quello appena esaminato, racchiude i villaggi di San Carlo (margine est del comparto 3) e di Piano di Peccia (comparto 1). Secondo l'immagine riportata qui sopra, al suo interno vi sono 2 edifici 1a e altrettanti edifici censiti 1d. Il settore è attraversato da diverse strade asfaltate. Al margine nord-ovest (comparto 2) si vede il bacino artificiale dell'impianto idroelettrico delle __________ e al centro (comparto 3) la centrale di smistamento, nel frattempo smantellata.</w:t>
      </w:r>
    </w:p>
    <w:p>
      <w:r>
        <w:rPr>
          <w:b/>
        </w:rPr>
        <w:t>E. 19.2</w:t>
      </w:r>
    </w:p>
    <w:p>
      <w:r>
        <w:t>Il piano regolatore di Peccia assegna alla zona nucleo il villaggio di Piano e al suo margine ovest prevede una zona residenziale molto estensiva. Al centro del settore contestato si sviluppano una piccola zona del nucleo, che confina a nord con l'ampia zona speciale __________ (dove sorgeva la citata centrale), e una vasta zona edificabile (residenziale), mentre a nord del fiume Peccia è presente una zona artigianale. A est del settore, in corrispondenza del villaggio di San Carlo, si sviluppano la zona del nucleo e l'adiacente zona residenziale, oltre alcune AP-EP. Per il rimanente, la parte non boschiva è assegnata essenzialmente alla zona agricola, cui appartengono anche i fondi dei resistenti e di CO 4. Il piano del paesaggio attesta poi la presenza di alcune zone di protezione del paesaggio.</w:t>
      </w:r>
    </w:p>
    <w:p>
      <w:r>
        <w:rPr>
          <w:b/>
        </w:rPr>
        <w:t>E. 19.3</w:t>
      </w:r>
    </w:p>
    <w:p>
      <w:r>
        <w:t>La situazione dell'edilizia fuori della zona edificabile è la seguente. Nel comparto 1, lungo la strada asfaltata, vi è l'edificio 1a di CO 76, che - volendo prescindere dal rifacimento in mattoni di cemento della quasi totalità dello zoccolo est - a prima vista sembrerebbe presenterebbe ancora qualità compatibili con l'edilizia tradizionale ricercata. In sua contiguità è tuttavia stato edificato il volume (verosimilmente un garage) cui s'addossa a sua volta l'edificio visibile alla foto n. 3, estranei all'edilizia che il PUC-PEIP tende a proteggere a fini paesaggistici. Ora, l'edificio 1a in parola si trova vicino a elementi che ne sviliscono la portata paesaggistica, sicché non ha la forza necessaria per valorizzare il comparto. Ciò vale, mutatis mutandis , anche per i due rustici 1d sulla sponda opposta del fiume, pure a prima vista ancora sufficientemente intatti. Infatti, anche questi sono posti nelle immediate vicinanze di un edificio di presumibile origine contadina (foto n. 18) che ha subìto modifiche tali che non può più essere considerato quale testimonianza dell'edilizia rurale tradizionale. Poco più avanti vi è una tettoia di discrete dimensioni. Essi sono posti poi in posizione marginale rispetto alla radura che li ospita, che per finire non caratterizzano. Proseguendo verso est, si giunge al comparto 2, un'area quasi completamente prativa a sud del bacino del lago artificiale dell'impianto idroelettrico dell'__________. Al suo centro sorgono alcuni edifici, tra cui quelli di CO 9 e CO 10 (foto n. 33, 35) e di CO 4 (foto n. 36). Altri due edifici rurali sono nelle vicinanze. Ma ben più marcanti il paesaggio sono le costruzioni, pure situate fuori della zona edificabile - di cui alle foto n. 21, 22, 27 e 31 - dalle quali non è possibile individuare una cesura paesaggistica. Nemmeno qui è dunque possibile rilevare una presenza caratterizzante il paesaggio di edifici rurali originali. Seppur un po' scure, le foto n. 48-50, allegate al verbale nell'incarto del Tribunale, lo confermano. Nemmeno nel comparto 3 è possibile riscontrare una presenza qualificante di edifici della tipologia ricercata fuori della zona edificabile (cfr. viste Google e Swisstopo). In particolare, il rustico recensito 1a situato a est del piccolo nucleo abitato visibile all'incirca al centro del settore, è posto in posizione marginale e a un livello altimetrico inferiore rispetto all'ampia area prativa che si estende verso est, ciò che ne inibisce il valore paesaggistico nel contesto di riferimento, privandolo della forza necessaria per caratterizzarlo. Infine, in prossimità del nucleo di San Carlo, a valle della strada principale, è presente un edificio interessante. Ma esso è un episodio puntuale, addossato alla strada e in posizione marginale alla lunga striscia prativa - priva di altri elementi di rilievo - che sotto questa si sviluppa.</w:t>
      </w:r>
    </w:p>
    <w:p>
      <w:r>
        <w:rPr>
          <w:b/>
        </w:rPr>
        <w:t>E. 20</w:t>
      </w:r>
    </w:p>
    <w:p>
      <w:r>
        <w:t>Valutazione complessiva della regione 21</w:t>
      </w:r>
    </w:p>
    <w:p>
      <w:r>
        <w:rPr>
          <w:b/>
        </w:rPr>
        <w:t>E. 20.1</w:t>
      </w:r>
    </w:p>
    <w:p>
      <w:r>
        <w:t>Alla luce di quanto appena illustrato, è giocoforza concludere che il ricorso in relazione a questa regione è fondato, già solo per il fatto che nei vari settori non è possibile riscontrare una presenza significativa di edifici della tipologia ricercata. Laddove esistenti e non abbiano subìto interventi contrari alle previsioni della pianificazione in esame, essi sono al massimo una presenza sporadica o comunque minoritaria. In ogni caso, non hanno mai la forza di caratterizzare il paesaggio, talvolta a causa della loro ubicazione marginale o nei pressi di elementi di maggior impatto paesaggistico quali edifici estranei alla tipologia ricercata o strade asfaltate. In alcuni casi poi le sistemazioni esterne concorrono a squalificare - sotto il profilo del PUC-PEIP - il paesaggio.</w:t>
      </w:r>
    </w:p>
    <w:p>
      <w:r>
        <w:rPr>
          <w:b/>
        </w:rPr>
        <w:t>E. 20.2</w:t>
      </w:r>
    </w:p>
    <w:p>
      <w:r>
        <w:t>È vero che il villaggio di Sornico è inserito nell'inventario ISOS e che questi ne sottolinea la valenza della sostanza architettonica al suo interno e ne esalta le buone qualità situazionali per la sua posizione su un cono di deiezione di un torrente, con uno sfondo a prato e bosco pressoché totalmente inedificato. Tuttavia, lo scopo del PUC-PEIP è la delimitazione dei paesaggi con edifici e impianti protetti ai sensi della scheda 8.5. del piano direttore (art. 2 cpv. 1.2 NAPUC), non quello di proteggere zone agricole ancorché pregiate e significative dal profilo paesaggistico laddove non vi è (sufficiente) sostanza edilizia storica da tutelare. La tutela del paesaggio in quanto tale deve, invece, avvenire per il tramite dei piani regolatori o altri strumenti specifici del diritto federale, comunale o cantonale.</w:t>
      </w:r>
    </w:p>
    <w:p>
      <w:r>
        <w:rPr>
          <w:b/>
        </w:rPr>
        <w:t>E. 20.3</w:t>
      </w:r>
    </w:p>
    <w:p>
      <w:r>
        <w:t>In definitiva per questa regione, in nessuno dei settori analizzati né i requisiti stabiliti dal diritto federale né i criteri posti dalla pianificazione direttrice né quelli deducibili dall'impostazione del PUC-PEIP sono adempiuti. Come visto, il paesaggio non raggiunge, a causa degli edifici e interventi in esso presenti, i requisiti minimi per essere ritenuto degno di protezione; esso non rappresenta una testimonianza storica sufficientemente preservata e la ricchezza culturale con carattere di unicità non è chiaramente percettibile. In taluni casi non è invece possibile individuare aree di sufficiente estensione per poter essere considerate rilevanti dal profilo paesaggistico e quindi significative dal profilo della pianificazione in esame.</w:t>
      </w:r>
    </w:p>
    <w:p>
      <w:r>
        <w:rPr>
          <w:b/>
        </w:rPr>
        <w:t>E. 20.4</w:t>
      </w:r>
    </w:p>
    <w:p>
      <w:r>
        <w:t>Stante quanto appena spiegato, siccome i settori in parola non adempiono i criteri per essere ricompresi nel perimetro del PUC-PEIP, contrariamente a quanto sostengono alcuni resistenti nemmeno la ponderazione degli interessi in gioco permetterebbe di giungere a diversa soluzione. In merito va comunque ricordato come il pianificatore abbia già una volta compiuto questo esercizio con l'adozione dei piani regolatori soggiacenti, nel cui ambito ha tracciato il limite della zona edificabile. Va poi considerato l'interesse, sottolineato anche dalla scheda 8.5 del piano direttore (ripresa nell'approfondimento della scheda P3), di salvaguardare la flessibilità per altre utilizzazioni. La sovrapposizione di vincoli ingiustificati va dunque evitata, poiché può ostacolare o comunque rendere più difficile altre attività di incidenza territoriale.</w:t>
      </w:r>
    </w:p>
    <w:p>
      <w:r>
        <w:rPr>
          <w:b/>
        </w:rPr>
        <w:t>E. 21</w:t>
      </w:r>
    </w:p>
    <w:p>
      <w:r>
        <w:t>Da ultimo, vanno respinte le seguenti censure avanzate dai resistenti.</w:t>
      </w:r>
    </w:p>
    <w:p>
      <w:r>
        <w:rPr>
          <w:b/>
        </w:rPr>
        <w:t>E. 21.1</w:t>
      </w:r>
    </w:p>
    <w:p>
      <w:r>
        <w:t>CO 5 invoca una violazione della garanzia delle situazioni acquisite, sennonché tale censura esula dalla presente procedura poiché attiene a quella edilizia. Nella misura in cui lamenta una violazione del principio della buona fede e dell'affidamento, la critica va subito disattesa in quanto non sufficientemente motivata.</w:t>
      </w:r>
    </w:p>
    <w:p>
      <w:r>
        <w:rPr>
          <w:b/>
        </w:rPr>
        <w:t>E. 21.2</w:t>
      </w:r>
    </w:p>
    <w:p>
      <w:r>
        <w:t>Alcuni resistenti invocano una disparità di trattamento rispetto ad altri proprietari che si troverebbero in situazioni equivalenti, anche a pochi metri di distanza, in un comprensorio protetto e dunque potrebbero beneficiare della possibilità di cambiare la destinazione dei propri edifici.</w:t>
      </w:r>
    </w:p>
    <w:p>
      <w:r>
        <w:rPr>
          <w:b/>
        </w:rPr>
        <w:t>E. 21.2.1</w:t>
      </w:r>
    </w:p>
    <w:p>
      <w:r>
        <w:t>Il principio dell'uguaglianza giuridica esige che la legge stessa e le decisioni di esecuzione trattino in modo uguale le situazioni uguali e in modo diverso le situazioni diverse ( Adelio Scolari , Diritto amministrativo, Parte generale, II ed., Cadenazzo 2002, n. 419). In ambito di provvedimenti pianificatori tale principio ha una portata necessariamente limitata; esso s'identifica in sostanza con il divieto d'arbitrio (RDAT I-2001 n. 49 consid. 5a). Inoltre, secondo costante giurisprudenza, il principio della legalità dell'attività amministrativa prevale su quello della parità di trattamento (cfr. Ulrich Häfelin/Georg Müller/Felix Uhlmann , Allgemeines Verwaltungsrecht, VIII ed., Zurigo/San Gallo 2020, n. 603).</w:t>
      </w:r>
    </w:p>
    <w:p>
      <w:r>
        <w:rPr>
          <w:b/>
        </w:rPr>
        <w:t>E. 21.2.2</w:t>
      </w:r>
    </w:p>
    <w:p>
      <w:r>
        <w:t>Ora, innanzitutto, la censura è stata formulata in maniera molto vaga e insufficientemente motivata, di modo che dev'essere subito respinta. In concreto poi, l'esclusione dei fondi in parola dal perimetro del PUC-PEIP avviene al pari di quella degli altri territori contestati che non adempiono ai requisiti per esservi compresi. Ne discende che l'accoglimento del ricorso ossequia non solo i criteri pianificatori pertinenti, ma anche la parità di trattamento stessa.</w:t>
      </w:r>
    </w:p>
    <w:p>
      <w:r>
        <w:rPr>
          <w:b/>
        </w:rPr>
        <w:t>E. 22</w:t>
      </w:r>
    </w:p>
    <w:p>
      <w:r>
        <w:t>Sulla scorta delle considerazioni che precedono il ricorso, nella misura in cui non è stralciato dai ruoli, dev'essere accolto. Il Tribunale, alla luce delle particolarità della procedura rinuncia a titolo eccezionale a prelevare la tassa di giustizia a carico dei resistenti (art. 28 cpv. 1 LPamm), atteso come gli enti pubblici ne andrebbero comunque sia esenti, secondo prassi. Per quanto riguarda le ripetibili, l'ampiezza della fattispecie e la complessità della causa permettono di ritenere giustificata la scelta delRI 1 di avvalersi di un patrocinatore, per cui dev'essere riconosciuta un'indennità per ripetibili. Sempre considerando le particolarità della causa, esse sono poste a carico dello Stato (art. 31 LPamm). Per questi motivi, decide: 1.   Il ricorso, per quanto non stralciato dai ruoli e limitatamente alla regione qui esaminata, è accolto. Di conseguenza i settori 21-B, 21-C, 21-D e 21-E secondo il piano in scala 1:20'000 del 31 maggio 2013 prodotto dall'insorgente con il complemento al ricorso del 24 luglio 2013 relativi alla regione 21 Val Lavizzara sono stralciati dal PUC-PEIP. 2.   Non si preleva la tassa di giustizia. Lo Stato verserà alla Confederazione fr. 800.- per ripetibili. 3.   Contro la presente decisione è dato ricorso in materia di diritto pubblico al Tribunale federale a Losanna entro il termine di 30 giorni dalla sua notificazione (art. 82 segg.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