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90.2004.60 vom 29. Juli 2005</w:t>
      </w:r>
    </w:p>
    <w:p>
      <w:r>
        <w:t>TI Tribunale d'appello, 2005-07-29, IT</w:t>
      </w:r>
    </w:p>
    <w:p>
      <w:r>
        <w:rPr>
          <w:b/>
        </w:rPr>
        <w:t xml:space="preserve">Quelle: </w:t>
      </w:r>
      <w:r>
        <w:t>https://mcp.opencaselaw.ch/entscheid/ti_gerichte_90.2004.60</w:t>
      </w:r>
    </w:p>
    <w:p>
      <w:r>
        <w:t>FR: TI_GERICHTE 90.2004.60 du 29 juillet 2005</w:t>
      </w:r>
    </w:p>
    <w:p>
      <w:r>
        <w:t>IT: TI_GERICHTE 90.2004.60 del 29 luglio 2005</w:t>
      </w:r>
    </w:p>
    <w:p>
      <w:pPr>
        <w:pStyle w:val="Heading2"/>
      </w:pPr>
      <w:r>
        <w:t>Volltext</w:t>
      </w:r>
    </w:p>
    <w:p>
      <w:r>
        <w:t>Incarto n.90.2004.60</w:t>
      </w:r>
    </w:p>
    <w:p>
      <w:r>
        <w:t>Lugano</w:t>
      </w:r>
    </w:p>
    <w:p>
      <w:r>
        <w:t>29 luglio 2005</w:t>
      </w:r>
    </w:p>
    <w:p>
      <w:r>
        <w:t>In nomedella Repubblica e CantoneTicino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22 settembre 2004 di</w:t>
      </w:r>
    </w:p>
    <w:p>
      <w:r>
        <w:t>RI 1</w:t>
      </w:r>
    </w:p>
    <w:p>
      <w:r>
        <w:t>RI 2</w:t>
      </w:r>
    </w:p>
    <w:p>
      <w:r>
        <w:t>tutti patr. da: PR 1</w:t>
      </w:r>
    </w:p>
    <w:p>
      <w:r>
        <w:t>contro</w:t>
      </w:r>
    </w:p>
    <w:p>
      <w:r>
        <w:t>la decisione 17 agosto 2004 (n. 3513) con cui il Consiglio di Stato ha approvato la revisione del piano regolatore del comune di PI 1;</w:t>
      </w:r>
    </w:p>
    <w:p>
      <w:r>
        <w:t>preso atto che con scritto 12 luglio 2005 la patrocinatrice dei ricorrenti ha comunicato di recedere dall'impugnativa;</w:t>
      </w:r>
    </w:p>
    <w:p>
      <w:r>
        <w:t>considerato pertanto che il procedimento è così esaurito;</w:t>
      </w:r>
    </w:p>
    <w:p>
      <w:r>
        <w:t>1.Comune di Carona,6914 Carona</w:t>
      </w:r>
    </w:p>
    <w:p>
      <w:r>
        <w:t>2.Dipartimento del territorio, Sezione forestale cantonale,Viale S. Franscini 17, 6501 Bellinzona</w:t>
      </w:r>
    </w:p>
    <w:p>
      <w:r>
        <w:t>Consiglio di Stato,6500 Bellinzona,</w:t>
      </w:r>
    </w:p>
    <w:p>
      <w:r>
        <w:t>Per il Tribunale della pianificazione del territorio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