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90.2003.41 vom 16. Januar 2004</w:t>
      </w:r>
    </w:p>
    <w:p>
      <w:r>
        <w:t>TI Tribunale d'appello, 2004-01-16, IT</w:t>
      </w:r>
    </w:p>
    <w:p>
      <w:r>
        <w:rPr>
          <w:b/>
        </w:rPr>
        <w:t xml:space="preserve">Quelle: </w:t>
      </w:r>
      <w:r>
        <w:t>https://mcp.opencaselaw.ch/entscheid/ti_gerichte_90.2003.41</w:t>
      </w:r>
    </w:p>
    <w:p>
      <w:r>
        <w:t>FR: TI_GERICHTE 90.2003.41 du 16 janvier 2004</w:t>
      </w:r>
    </w:p>
    <w:p>
      <w:r>
        <w:t>IT: TI_GERICHTE 90.2003.41 del 16 gennaio 2004</w:t>
      </w:r>
    </w:p>
    <w:p>
      <w:pPr>
        <w:pStyle w:val="Heading2"/>
      </w:pPr>
      <w:r>
        <w:t>Volltext</w:t>
      </w:r>
    </w:p>
    <w:p>
      <w:r>
        <w:t>Incarto n.90.2003.41</w:t>
      </w:r>
    </w:p>
    <w:p>
      <w:r>
        <w:t>Lugano</w:t>
      </w:r>
    </w:p>
    <w:p>
      <w:r>
        <w:t>16 gennaio 2004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24 marzo 2003 di</w:t>
      </w:r>
    </w:p>
    <w:p>
      <w:r>
        <w:t>__________</w:t>
      </w:r>
    </w:p>
    <w:p>
      <w:r>
        <w:t>contro</w:t>
      </w:r>
    </w:p>
    <w:p>
      <w:r>
        <w:t>la risoluzione __________ febbraio 2003 (n. __________) con cui il Consiglio di Stato ha respinto i ricorsi degli insorgenti contro la decisione 25 marzo 2002 del dipartimento del territorio di approvazione di una variante di poco conto del piano regolatore di comune di __________ (modifica dell'art. 58 NAPR);</w:t>
      </w:r>
    </w:p>
    <w:p>
      <w:r>
        <w:t>preso atto che, con lettera 25 settembre 2003, i ricorrenti hanno comunicato di ritirare il ricorso;</w:t>
      </w:r>
    </w:p>
    <w:p>
      <w:r>
        <w:t>ritenuto che, in occasione dell'udienza 27 ottobre 2003, il patrocinatore della __________ SA ha dichiarato di rinunciare alle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____________________;</w:t>
      </w:r>
    </w:p>
    <w:p>
      <w:r>
        <w:t>Consiglio di Stato, 6500 Bellinzona,</w:t>
      </w:r>
    </w:p>
    <w:p>
      <w:r>
        <w:t>rappr. da: Dipartimento del territorio, Div. pianificazione territoriale, 6501 Bellinzona;</w:t>
      </w:r>
    </w:p>
    <w:p>
      <w:r>
        <w:t>Comune di __________,</w:t>
      </w:r>
    </w:p>
    <w:p>
      <w:r>
        <w:t>rappr. da: municipio, __________ __________;</w:t>
      </w:r>
    </w:p>
    <w:p>
      <w:r>
        <w:t>__________ __________ SA, __________ __________,</w:t>
      </w:r>
    </w:p>
    <w:p>
      <w:r>
        <w:t>__________ __________ __________;</w:t>
      </w:r>
    </w:p>
    <w:p>
      <w:r>
        <w:t>__________ __________ SA, __________ __________,</w:t>
      </w:r>
    </w:p>
    <w:p>
      <w:r>
        <w:t>patr. da: avv. __________ __________, __________ __________.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