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90.2002.155 vom 5. August 2005</w:t>
      </w:r>
    </w:p>
    <w:p>
      <w:r>
        <w:t>TI Tribunale d'appello, 2005-08-05, IT</w:t>
      </w:r>
    </w:p>
    <w:p>
      <w:r>
        <w:rPr>
          <w:b/>
        </w:rPr>
        <w:t xml:space="preserve">Quelle: </w:t>
      </w:r>
      <w:r>
        <w:t>https://mcp.opencaselaw.ch/entscheid/ti_gerichte_90.2002.155</w:t>
      </w:r>
    </w:p>
    <w:p>
      <w:r>
        <w:t>FR: TI_GERICHTE 90.2002.155 du 5 août 2005</w:t>
      </w:r>
    </w:p>
    <w:p>
      <w:r>
        <w:t>IT: TI_GERICHTE 90.2002.155 del 5 agosto 2005</w:t>
      </w:r>
    </w:p>
    <w:p>
      <w:pPr>
        <w:pStyle w:val="Heading2"/>
      </w:pPr>
      <w:r>
        <w:t>Volltext</w:t>
      </w:r>
    </w:p>
    <w:p>
      <w:r>
        <w:t>Incarto n.90.2002.155</w:t>
      </w:r>
    </w:p>
    <w:p>
      <w:r>
        <w:t>Lugano</w:t>
      </w:r>
    </w:p>
    <w:p>
      <w:r>
        <w:t>5 agosto 2005</w:t>
      </w:r>
    </w:p>
    <w:p>
      <w:r>
        <w:t>In nomedella Repubblica e CantoneTicino</w:t>
      </w:r>
    </w:p>
    <w:p>
      <w:r>
        <w:t>Il presidente 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4 novembre 2002 di</w:t>
      </w:r>
    </w:p>
    <w:p>
      <w:r>
        <w:t>RI 1</w:t>
      </w:r>
    </w:p>
    <w:p>
      <w:r>
        <w:t>RI 2</w:t>
      </w:r>
    </w:p>
    <w:p>
      <w:r>
        <w:t>RI 3</w:t>
      </w:r>
    </w:p>
    <w:p>
      <w:r>
        <w:t>RI 4</w:t>
      </w:r>
    </w:p>
    <w:p>
      <w:r>
        <w:t>RI 5</w:t>
      </w:r>
    </w:p>
    <w:p>
      <w:r>
        <w:t>RI 6</w:t>
      </w:r>
    </w:p>
    <w:p>
      <w:r>
        <w:t>RI 7</w:t>
      </w:r>
    </w:p>
    <w:p>
      <w:r>
        <w:t>contro</w:t>
      </w:r>
    </w:p>
    <w:p>
      <w:r>
        <w:t>la decisione 1° ottobre 2002, n. 4627, con cui il Consiglio di Stato ha approvato alcune varianti del piano regolatore del comune di Coldrerio;</w:t>
      </w:r>
    </w:p>
    <w:p>
      <w:r>
        <w:t>preso atto che il 2 agosto 2005 il patrocinatore dei ricorrenti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PI 1</w:t>
      </w:r>
    </w:p>
    <w:p>
      <w:r>
        <w:t>CO 1</w:t>
      </w:r>
    </w:p>
    <w:p>
      <w:r>
        <w:t>Il presidente</w:t>
      </w:r>
    </w:p>
    <w:p>
      <w:r>
        <w:t>del Tribunale della pianificazione del territorio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