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90.2001.78 vom 10. September 2002</w:t>
      </w:r>
    </w:p>
    <w:p>
      <w:r>
        <w:t>TI Tribunale d'appello, 2002-09-10, IT</w:t>
      </w:r>
    </w:p>
    <w:p>
      <w:r>
        <w:rPr>
          <w:b/>
        </w:rPr>
        <w:t xml:space="preserve">Quelle: </w:t>
      </w:r>
      <w:r>
        <w:t>https://mcp.opencaselaw.ch/entscheid/ti_gerichte_90.2001.78</w:t>
      </w:r>
    </w:p>
    <w:p>
      <w:r>
        <w:t>FR: TI_GERICHTE 90.2001.78 du 10 septembre 2002</w:t>
      </w:r>
    </w:p>
    <w:p>
      <w:r>
        <w:t>IT: TI_GERICHTE 90.2001.78 del 10 settembre 2002</w:t>
      </w:r>
    </w:p>
    <w:p>
      <w:pPr>
        <w:pStyle w:val="Heading2"/>
      </w:pPr>
      <w:r>
        <w:t>Volltext</w:t>
      </w:r>
    </w:p>
    <w:p>
      <w:r>
        <w:t>Incarto n.90.2001.00078</w:t>
      </w:r>
    </w:p>
    <w:p>
      <w:r>
        <w:t>Lugano10 settembre 2002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10 settembre 2002 a _________</w:t>
      </w:r>
    </w:p>
    <w:p>
      <w:r>
        <w:t>Oggetto:</w:t>
      </w:r>
    </w:p>
    <w:p>
      <w:r>
        <w:t>PR Bellinzona</w:t>
      </w:r>
    </w:p>
    <w:p>
      <w:r>
        <w:t>Ricorrente:</w:t>
      </w:r>
    </w:p>
    <w:p>
      <w:r>
        <w:t>__________ __________ -__________, __________,</w:t>
      </w:r>
    </w:p>
    <w:p>
      <w:r>
        <w:t>Dinanzi ai giudici:</w:t>
      </w:r>
    </w:p>
    <w:p>
      <w:r>
        <w:t>R. Balerna, Presidente</w:t>
      </w:r>
    </w:p>
    <w:p>
      <w:r>
        <w:t>vicecancelliere</w:t>
      </w:r>
    </w:p>
    <w:p>
      <w:r>
        <w:t>Stefano Furger</w:t>
      </w:r>
    </w:p>
    <w:p>
      <w:r>
        <w:t>Sono inoltre presenti:</w:t>
      </w:r>
    </w:p>
    <w:p>
      <w:r>
        <w:t>- per il Municipio di __________</w:t>
      </w:r>
    </w:p>
    <w:p>
      <w:r>
        <w:t>arch. __________ __________, arch. __________ __________, avv __________ __________</w:t>
      </w:r>
    </w:p>
    <w:p>
      <w:r>
        <w:t>- per il Consiglio di Stato</w:t>
      </w:r>
    </w:p>
    <w:p>
      <w:r>
        <w:t>arch. __________ __________i</w:t>
      </w:r>
    </w:p>
    <w:p>
      <w:r>
        <w:t>-  I ricorrenti:</w:t>
      </w:r>
    </w:p>
    <w:p>
      <w:r>
        <w:t>__________ __________, __________ __________, __________ __________ __________, __________ __________</w:t>
      </w:r>
    </w:p>
    <w:p>
      <w:r>
        <w:t>Il comune produce alcune fotografie, che vengono acquisite agli atti.</w:t>
      </w:r>
    </w:p>
    <w:p>
      <w:r>
        <w:t>I ricorrenti confermano motivi e domande, rinunciando al sopralluogo.</w:t>
      </w:r>
    </w:p>
    <w:p>
      <w:r>
        <w:t>L'istruttoria è quindi chiusa e il Tribunale deciderà.</w:t>
      </w:r>
    </w:p>
    <w:p>
      <w:r>
        <w:t>Firme dei presenti alludienza sul verbale manoscritto.</w:t>
      </w:r>
    </w:p>
    <w:p>
      <w:r>
        <w:t>Intimazione:</w:t>
      </w:r>
    </w:p>
    <w:p>
      <w:r>
        <w:t>- _________, _________</w:t>
      </w:r>
    </w:p>
    <w:p>
      <w:r>
        <w:t>- _________, _________</w:t>
      </w:r>
    </w:p>
    <w:p>
      <w:r>
        <w:t>- _________, 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