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90.2001.109 vom 1. Oktober 2002</w:t>
      </w:r>
    </w:p>
    <w:p>
      <w:r>
        <w:t>TI Tribunale d'appello, 2002-10-01, IT</w:t>
      </w:r>
    </w:p>
    <w:p>
      <w:r>
        <w:rPr>
          <w:b/>
        </w:rPr>
        <w:t xml:space="preserve">Quelle: </w:t>
      </w:r>
      <w:r>
        <w:t>https://mcp.opencaselaw.ch/entscheid/ti_gerichte_90.2001.109</w:t>
      </w:r>
    </w:p>
    <w:p>
      <w:r>
        <w:t>FR: TI_GERICHTE 90.2001.109 du 1 octobre 2002</w:t>
      </w:r>
    </w:p>
    <w:p>
      <w:r>
        <w:t>IT: TI_GERICHTE 90.2001.109 del 1 ottobre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 __________, __________ ,</w:t>
      </w:r>
    </w:p>
    <w:p>
      <w:r>
        <w:rPr>
          <w:b/>
        </w:rPr>
        <w:t>E. 2</w:t>
      </w:r>
    </w:p>
    <w:p>
      <w:r>
        <w:t>__________ __________, __________ ,</w:t>
      </w:r>
    </w:p>
    <w:p>
      <w:r>
        <w:rPr>
          <w:b/>
        </w:rPr>
        <w:t>E. 3</w:t>
      </w:r>
    </w:p>
    <w:p>
      <w:r>
        <w:t>__________ __________, __________ ,</w:t>
      </w:r>
    </w:p>
    <w:p>
      <w:r>
        <w:rPr>
          <w:b/>
        </w:rPr>
        <w:t>E. 4</w:t>
      </w:r>
    </w:p>
    <w:p>
      <w:r>
        <w:t>__________ __________, __________ ,</w:t>
      </w:r>
    </w:p>
    <w:p>
      <w:r>
        <w:rPr>
          <w:b/>
        </w:rPr>
        <w:t>E. 5</w:t>
      </w:r>
    </w:p>
    <w:p>
      <w:r>
        <w:t>__________ __________, __________ ,</w:t>
      </w:r>
    </w:p>
    <w:p>
      <w:r>
        <w:rPr>
          <w:b/>
        </w:rPr>
        <w:t>E. 6</w:t>
      </w:r>
    </w:p>
    <w:p>
      <w:r>
        <w:t>__________ __________, __________ ,</w:t>
      </w:r>
    </w:p>
    <w:p>
      <w:r>
        <w:rPr>
          <w:b/>
        </w:rPr>
        <w:t>E. 7</w:t>
      </w:r>
    </w:p>
    <w:p>
      <w:r>
        <w:t>__________ __________, __________ ,</w:t>
      </w:r>
    </w:p>
    <w:p>
      <w:r>
        <w:rPr>
          <w:b/>
        </w:rPr>
        <w:t>E. 8</w:t>
      </w:r>
    </w:p>
    <w:p>
      <w:r>
        <w:t>__________ __________, __________ ,</w:t>
      </w:r>
    </w:p>
    <w:p>
      <w:r>
        <w:rPr>
          <w:b/>
        </w:rPr>
        <w:t>E. 9</w:t>
      </w:r>
    </w:p>
    <w:p>
      <w:r>
        <w:t>__________ __________, __________ ,</w:t>
      </w:r>
    </w:p>
    <w:p>
      <w:r>
        <w:rPr>
          <w:b/>
        </w:rPr>
        <w:t>E. 10</w:t>
      </w:r>
    </w:p>
    <w:p>
      <w:r>
        <w:t>__________ __________ , 1.,2.,3.,4.,5.,6.,7.,8.,9.,10. avv. __________. __________, __________ __________, contro la risoluzione 16 ottobre 2001 no. __________con cui il Consiglio di Stato ha approvato il piano regolatore del comune di __________; viste le osservazioni  del Consiglio di Stato e  del Comune di ; letti ed esaminati gli atti; visto che con lettera 30 settembre 2002 il rappresentante del ricorrente ha dichiarato di ritirare l’impugnativa; rilevato che la causa é divenuta priva d’oggetto; decreta 1.   Il ricorso é stralciato dai ruoli . 2.   Non si prelevano tasse e spese. 3.   Intimazione a: - - Municipio di ________, ______ __________; ________ ____________ - Consiglio di Stato, ____________ - Sezione pianificazione urbanistica, ___________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