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90.2000.29 vom 30. Juni 2000</w:t>
      </w:r>
    </w:p>
    <w:p>
      <w:r>
        <w:t>TI Tribunale d'appello, 2000-06-30, IT</w:t>
      </w:r>
    </w:p>
    <w:p>
      <w:r>
        <w:rPr>
          <w:b/>
        </w:rPr>
        <w:t xml:space="preserve">Quelle: </w:t>
      </w:r>
      <w:r>
        <w:t>https://mcp.opencaselaw.ch/entscheid/ti_gerichte_90.2000.29</w:t>
      </w:r>
    </w:p>
    <w:p>
      <w:r>
        <w:t>FR: TI_GERICHTE 90.2000.29 du 30 juin 2000</w:t>
      </w:r>
    </w:p>
    <w:p>
      <w:r>
        <w:t>IT: TI_GERICHTE 90.2000.29 del 30 giugno 2000</w:t>
      </w:r>
    </w:p>
    <w:p>
      <w:pPr>
        <w:pStyle w:val="Heading2"/>
      </w:pPr>
      <w:r>
        <w:t>Volltext</w:t>
      </w:r>
    </w:p>
    <w:p>
      <w:r>
        <w:t>Incarto n.90.2000.00029</w:t>
      </w:r>
    </w:p>
    <w:p>
      <w:r>
        <w:t>Lugano</w:t>
      </w:r>
    </w:p>
    <w:p>
      <w:r>
        <w:t>30 giugno 2000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del8 aprile 2000di</w:t>
      </w:r>
    </w:p>
    <w:p>
      <w:r>
        <w:t>__________ __________, __________,</w:t>
      </w:r>
    </w:p>
    <w:p>
      <w:r>
        <w:t>Contro</w:t>
      </w:r>
    </w:p>
    <w:p>
      <w:r>
        <w:t>la decisione 29 marzo 2000 nr. __________del Consiglio di Stato con la quale si approvava la delimitazione del limite del bosco a confine con l'area edificabile del Comune di __________;</w:t>
      </w:r>
    </w:p>
    <w:p>
      <w:r>
        <w:t>letti ed esaminati gli atti;</w:t>
      </w:r>
    </w:p>
    <w:p>
      <w:r>
        <w:t>visto che con lettera 27 giugno 2000 il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