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90.1999.76 vom 18. Februar 2000</w:t>
      </w:r>
    </w:p>
    <w:p>
      <w:r>
        <w:t>TI Tribunale d'appello, 2000-02-18, IT</w:t>
      </w:r>
    </w:p>
    <w:p>
      <w:r>
        <w:rPr>
          <w:b/>
        </w:rPr>
        <w:t xml:space="preserve">Quelle: </w:t>
      </w:r>
      <w:r>
        <w:t>https://mcp.opencaselaw.ch/entscheid/ti_gerichte_90.1999.76</w:t>
      </w:r>
    </w:p>
    <w:p>
      <w:r>
        <w:t>FR: TI_GERICHTE 90.1999.76 du 18 février 2000</w:t>
      </w:r>
    </w:p>
    <w:p>
      <w:r>
        <w:t>IT: TI_GERICHTE 90.1999.76 del 18 febbraio 2000</w:t>
      </w:r>
    </w:p>
    <w:p>
      <w:pPr>
        <w:pStyle w:val="Heading2"/>
      </w:pPr>
      <w:r>
        <w:t>Volltext</w:t>
      </w:r>
    </w:p>
    <w:p>
      <w:r>
        <w:t>Incarto n.90.1999.00076</w:t>
      </w:r>
    </w:p>
    <w:p>
      <w:r>
        <w:t>Lugano</w:t>
      </w:r>
    </w:p>
    <w:p>
      <w:r>
        <w:t>18 febbraio 2000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del13 agosto 1999di</w:t>
      </w:r>
    </w:p>
    <w:p>
      <w:r>
        <w:t>1.____________________, __________,</w:t>
      </w:r>
    </w:p>
    <w:p>
      <w:r>
        <w:t>2.____________________, __________,</w:t>
      </w:r>
    </w:p>
    <w:p>
      <w:r>
        <w:t>3.____________________, __________,</w:t>
      </w:r>
    </w:p>
    <w:p>
      <w:r>
        <w:t>contro</w:t>
      </w:r>
    </w:p>
    <w:p>
      <w:r>
        <w:t>la risoluzione 2 giugno 1999 nr. __________del Consiglio di Stato che approva alcune varianti di Piano Regolatore del Comune di __________;</w:t>
      </w:r>
    </w:p>
    <w:p>
      <w:r>
        <w:t>viste le osservazioni 6 settembre 1999 del Consiglio di Stato e 9 settembre 1999 del Comune di __________;</w:t>
      </w:r>
    </w:p>
    <w:p>
      <w:r>
        <w:t>letti ed esaminati gli atti;</w:t>
      </w:r>
    </w:p>
    <w:p>
      <w:r>
        <w:t>visto che nell'udienza 17 febbraio 2000 i ricorrenti, dopo aver precisato che sul mapp. __________esistono 2 posteggi coperti non conteggiati nel rapporto d'analisi, preso atto della dichiarazione del rappresentante dello Stato attribuente mero valore indicativo a detto documento, hanno dichiarato di ritirare il ricorso;</w:t>
      </w:r>
    </w:p>
    <w:p>
      <w:r>
        <w:t>rilevato che la causa é divenuta priva doggetto;</w:t>
      </w:r>
    </w:p>
    <w:p>
      <w:r>
        <w:t>decreta</w:t>
      </w:r>
    </w:p>
    <w:p>
      <w:r>
        <w:t>- __________ __________, __________</w:t>
      </w:r>
    </w:p>
    <w:p>
      <w:r>
        <w:t>- __________ __________, __________</w:t>
      </w:r>
    </w:p>
    <w:p>
      <w:r>
        <w:t>- __________ __________, __________</w:t>
      </w:r>
    </w:p>
    <w:p>
      <w:r>
        <w:t>- Municipio di __________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