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90.1998.19 vom 26. Januar 1998</w:t>
      </w:r>
    </w:p>
    <w:p>
      <w:r>
        <w:t>TI Tribunale d'appello, 1998-01-26, IT</w:t>
      </w:r>
    </w:p>
    <w:p>
      <w:r>
        <w:rPr>
          <w:b/>
        </w:rPr>
        <w:t xml:space="preserve">Quelle: </w:t>
      </w:r>
      <w:r>
        <w:t>https://mcp.opencaselaw.ch/entscheid/ti_gerichte_90.1998.19</w:t>
      </w:r>
    </w:p>
    <w:p>
      <w:r>
        <w:t>FR: TI_GERICHTE 90.1998.19 du 26 janvier 1998</w:t>
      </w:r>
    </w:p>
    <w:p>
      <w:r>
        <w:t>IT: TI_GERICHTE 90.1998.19 del 26 gennaio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della pianificazione 26.01.1998 90.1998.19 Tessin Tribunale della pianificazione 26.01.1998 90.1998.19 Ticino Tribunale della pianificazione 26.01.1998 90.1998.19</w:t>
      </w:r>
    </w:p>
    <w:p>
      <w:r>
        <w:t>Sentenza o decisione senza scheda</w:t>
      </w:r>
    </w:p>
    <w:p>
      <w:r>
        <w:t>Incarto n. 90.98.00019 Lugano 26 gennaio 1998 In nome della Repubblica e Cantone del Ticino Il Tribunale della pianificazione del territorio composto dai giudici: Efrem Beretta, presidente, Giovanna Roggero-Will, Michele Rusca Il segretario Fiorenzo Gianinazzi visto il ricorso del 19 gennaio 1998 di __________ __________, __________ , contro la risoluzione __________ settembre 1997 nr. __________del Consiglio di Stato che approva il Piano Regolatore concernente l'inventario degli edifici situati fuori dalle zone edificabili del Comune di __________; ritenuto in fatto a.   L’8 luglio 1996 il Consiglio comunale di __________ ha adottato l’Inventario degli edifici situati fuori dalle zone edificabili. La pubblicazione è stata comunicata sul F.U. del _________.__________.__________, sui quotidiani e all’albo comunale e gli atti vennero quindi pubblicati presso la cancelleria comunale dal __________.10 al __________.11.1996. b.   __________ __________, proprietaria del mapp. __________RT su cui sorge l’edificio inventariato col no. T__________/__________ (no. d’inventario __________), non ne ha impugnato presso il Consiglio di Stato la classificazione quale diroccato 2. c.   Con risoluzione governativa del 30 settembre 1997 l’Inventario è stato approvato. La classificazione del suddetto rustico non è stata modificata dal Consiglio di Stato. considerato in diritto 1.   A norma dell’art. 38 LALPT contro le decisioni del Consiglio di Stato è dato ricorso al Tribunale della pianificazione del territorio (TPT), entro 30 giorni dalla notificazione. L’art. 38 LALPT legittima a ricorrere il Comune (cpv. 4 lett. a), i già ricorrenti, per gli stessi motivi (cpv. 4 lett. b) e ogni altra persona o ente che dimostri un interesse degno di protezione a dipendenza della modifiche decise dal Consiglio di Stato (cpv. 4 lett. c). 2.   In concreto il ricorso è stato presentato il 19.01.1998, quindi a termine largamente scaduto. Inoltre l’Inventario non è stato impugnato in prima istanza presso il Consiglio di Stato e manca quindi il presupposto dell’art. 38 cpv. 4 lett. b) LALPT. Per questi motivi, dichiara e pronuncia 1.                                     Il ricorso é irricevibile . 2.                                     La ricorrente é condannato al pagamento delle spese di giudizio                                                                    di fr. 200.--. 3.                                    Intimazione:     - ____________________, __________ - Municipio di _________ - Consiglio di Stato, Bellinzona - Sezione pianificazione urbanistica, Bellinzona Tribunale della pianificazione del territorio Il presidente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