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90.1997.98 vom 4. November 1998</w:t>
      </w:r>
    </w:p>
    <w:p>
      <w:r>
        <w:t>TI Tribunale d'appello, 1998-11-04, IT</w:t>
      </w:r>
    </w:p>
    <w:p>
      <w:r>
        <w:rPr>
          <w:b/>
        </w:rPr>
        <w:t xml:space="preserve">Quelle: </w:t>
      </w:r>
      <w:r>
        <w:t>https://mcp.opencaselaw.ch/entscheid/ti_gerichte_90.1997.98</w:t>
      </w:r>
    </w:p>
    <w:p>
      <w:r>
        <w:t>FR: TI_GERICHTE 90.1997.98 du 4 novembre 1998</w:t>
      </w:r>
    </w:p>
    <w:p>
      <w:r>
        <w:t>IT: TI_GERICHTE 90.1997.98 del 4 novembre 1998</w:t>
      </w:r>
    </w:p>
    <w:p>
      <w:pPr>
        <w:pStyle w:val="Heading2"/>
      </w:pPr>
      <w:r>
        <w:t>Volltext</w:t>
      </w:r>
    </w:p>
    <w:p>
      <w:r>
        <w:t>Incarto n.90.97.00098</w:t>
      </w:r>
    </w:p>
    <w:p>
      <w:r>
        <w:t>90.98.00124</w:t>
      </w:r>
    </w:p>
    <w:p>
      <w:r>
        <w:t>Lugano</w:t>
      </w:r>
    </w:p>
    <w:p>
      <w:r>
        <w:t>4 novembre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visto i ricorsi del 4agosto 1997e1. luglio 1998</w:t>
      </w:r>
    </w:p>
    <w:p>
      <w:r>
        <w:t>delComune di __________, __________,  rappr. dallavv. __________ __________, __________ __________,</w:t>
      </w:r>
    </w:p>
    <w:p>
      <w:r>
        <w:t>contro</w:t>
      </w:r>
    </w:p>
    <w:p>
      <w:r>
        <w:t>le risoluzionino. __________e no. __________ del Consiglio di Stato, rispettivamente del 15 luglio 1997 e  3 giugno 1998in re varianti del PR del Comune di __________;</w:t>
      </w:r>
    </w:p>
    <w:p>
      <w:r>
        <w:t>visto le osservazioni del ricorrente del 7 novembre 1997 e la risposta del Consiglio di Stato del 14 novembre 1997 al primo ricorso e del 31 luglio, rispettivamente 17 agosto 1998 al secondo;</w:t>
      </w:r>
    </w:p>
    <w:p>
      <w:r>
        <w:t>preso atto degli scritti 29 ottobre 1998 con cui il Comune di __________, avendo raggiunto un accordo, dichiara di ritirare i due ricorsi e chiede lo stralcio delle relative vertenze, senza ulteriori formalità;</w:t>
      </w:r>
    </w:p>
    <w:p>
      <w:r>
        <w:t>considerato che le cause sono divenute prive di interesse giuridico e di oggetto</w:t>
      </w:r>
    </w:p>
    <w:p>
      <w:r>
        <w:t>decreta</w:t>
      </w:r>
    </w:p>
    <w:p>
      <w:r>
        <w:t>- Avv.__________ __________, __________, per il Comune di __________;</w:t>
      </w:r>
    </w:p>
    <w:p>
      <w:r>
        <w:t>- Municipio di __________</w:t>
      </w:r>
    </w:p>
    <w:p>
      <w:r>
        <w:t>- Consiglio di Stato, __________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