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90.1995.30 vom 28. August 1995</w:t>
      </w:r>
    </w:p>
    <w:p>
      <w:r>
        <w:t>TI Tribunale d'appello, 1995-08-28, IT</w:t>
      </w:r>
    </w:p>
    <w:p>
      <w:r>
        <w:rPr>
          <w:b/>
        </w:rPr>
        <w:t xml:space="preserve">Quelle: </w:t>
      </w:r>
      <w:r>
        <w:t>https://mcp.opencaselaw.ch/entscheid/ti_gerichte_90.1995.30</w:t>
      </w:r>
    </w:p>
    <w:p>
      <w:r>
        <w:t>FR: TI_GERICHTE 90.1995.30 du 28 août 1995</w:t>
      </w:r>
    </w:p>
    <w:p>
      <w:r>
        <w:t>IT: TI_GERICHTE 90.1995.30 del 28 agosto 1995</w:t>
      </w:r>
    </w:p>
    <w:p>
      <w:pPr>
        <w:pStyle w:val="Heading2"/>
      </w:pPr>
      <w:r>
        <w:t>Volltext</w:t>
      </w:r>
    </w:p>
    <w:p>
      <w:r>
        <w:t>Incarto n.90.95.00030</w:t>
      </w:r>
    </w:p>
    <w:p>
      <w:r>
        <w:t>Lugano28 agosto 1995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24 agosto 1995 a __________</w:t>
      </w:r>
    </w:p>
    <w:p>
      <w:r>
        <w:t>Oggetto: __________</w:t>
      </w:r>
    </w:p>
    <w:p>
      <w:r>
        <w:t>Ricorrente:</w:t>
      </w:r>
    </w:p>
    <w:p>
      <w:r>
        <w:t>__________ __________,____________________,</w:t>
      </w:r>
    </w:p>
    <w:p>
      <w:r>
        <w:t>Dinanzi ai giudici:</w:t>
      </w:r>
    </w:p>
    <w:p>
      <w:r>
        <w:t>__________, Presidente</w:t>
      </w:r>
    </w:p>
    <w:p>
      <w:r>
        <w:t>Vice cancelliere</w:t>
      </w:r>
    </w:p>
    <w:p>
      <w:r>
        <w:t>__________. __________, Vicecancelliera</w:t>
      </w:r>
    </w:p>
    <w:p>
      <w:r>
        <w:t>Il segretario</w:t>
      </w:r>
    </w:p>
    <w:p>
      <w:r>
        <w:t>__________ __________</w:t>
      </w:r>
    </w:p>
    <w:p>
      <w:r>
        <w:t>Sono inoltre presenti:</w:t>
      </w:r>
    </w:p>
    <w:p>
      <w:r>
        <w:t>- per il Municipio di __________</w:t>
      </w:r>
    </w:p>
    <w:p>
      <w:r>
        <w:t>__________ sindaco</w:t>
      </w:r>
    </w:p>
    <w:p>
      <w:r>
        <w:t>- per il Consiglio di Stato</w:t>
      </w:r>
    </w:p>
    <w:p>
      <w:r>
        <w:t>ing. __________</w:t>
      </w:r>
    </w:p>
    <w:p>
      <w:r>
        <w:t>- il ricorrente, la moglie e la figlia</w:t>
      </w:r>
    </w:p>
    <w:p>
      <w:r>
        <w:t>In sede di sopralluogo si constata che il terreno in questione costituisce un piccolo poggio erboso non edificato confinante con il lavatoio comunale orientato a sud, ai margini dell'edificazione del nucleo. Per l'accesso veicolare si constata che il passo pubblico si restringe appena prima del lavatoio al confine della part. __________in modo da impedire il passaggio veicolare.</w:t>
      </w:r>
    </w:p>
    <w:p>
      <w:r>
        <w:t>Esiste invece un raccordo privato perfettamente agibile al confine fra la __________e la __________ che porta al lavatoio.</w:t>
      </w:r>
    </w:p>
    <w:p>
      <w:r>
        <w:t>Il ricorrente chiede che il Municipio abbia a rendere accessibile con la macchina il raccordo o con servitù o in altro modo.</w:t>
      </w:r>
    </w:p>
    <w:p>
      <w:r>
        <w:t>Le parti si riconfermano nelle rispettive allegazioni e domande.</w:t>
      </w:r>
    </w:p>
    <w:p>
      <w:r>
        <w:t>L'istruttoria è chiusa, le parti rinunciano al dibattimento finale ed a presentare conclusioni.</w:t>
      </w:r>
    </w:p>
    <w:p>
      <w:r>
        <w:t>Firme dei presenti alludienza sul verbale manoscritto.</w:t>
      </w:r>
    </w:p>
    <w:p>
      <w:r>
        <w:t>Intimazione:</w:t>
      </w:r>
    </w:p>
    <w:p>
      <w:r>
        <w:t>- _____ _______, ________</w:t>
      </w:r>
    </w:p>
    <w:p>
      <w:r>
        <w:t>- Municipio di _________</w:t>
      </w:r>
    </w:p>
    <w:p>
      <w:r>
        <w:t>- Sezione pianificazione urbanistica, 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