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81.2012.25 vom 15. Februar 2012</w:t>
      </w:r>
    </w:p>
    <w:p>
      <w:r>
        <w:t>TI Tribunale d'appello, 2012-02-15, IT</w:t>
      </w:r>
    </w:p>
    <w:p>
      <w:r>
        <w:rPr>
          <w:b/>
        </w:rPr>
        <w:t xml:space="preserve">Quelle: </w:t>
      </w:r>
      <w:r>
        <w:t>https://mcp.opencaselaw.ch/entscheid/ti_gerichte_81.2012.25</w:t>
      </w:r>
    </w:p>
    <w:p>
      <w:r>
        <w:t>FR: TI_GERICHTE 81.2012.25 du 15 février 2012</w:t>
      </w:r>
    </w:p>
    <w:p>
      <w:r>
        <w:t>IT: TI_GERICHTE 81.2012.25 del 15 febbraio 2012</w:t>
      </w:r>
    </w:p>
    <w:p>
      <w:pPr>
        <w:pStyle w:val="Heading2"/>
      </w:pPr>
      <w:r>
        <w:t>Volltext</w:t>
      </w:r>
    </w:p>
    <w:p>
      <w:r>
        <w:t>Incarto n.81.2012.25</w:t>
      </w:r>
    </w:p>
    <w:p>
      <w:r>
        <w:t>DA 131/2012</w:t>
      </w:r>
    </w:p>
    <w:p>
      <w:r>
        <w:t>Bellinzona</w:t>
      </w:r>
    </w:p>
    <w:p>
      <w:r>
        <w:t>15 febbraio 2012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Petra Vanoni in qualità di segretaria per giudicare</w:t>
      </w:r>
    </w:p>
    <w:p>
      <w:r>
        <w:t>IM 1</w:t>
      </w:r>
    </w:p>
    <w:p>
      <w:r>
        <w:t>visto                                  il decreto daccusa n. 131/2012 del 16 gennaio 2012;</w:t>
      </w:r>
    </w:p>
    <w:p>
      <w:r>
        <w:t>preso atto                          che il   AINQ 1ritiene limputato autore colpevole di</w:t>
      </w:r>
    </w:p>
    <w:p>
      <w:r>
        <w:t>ripetuta contravvenzione alla LF sulle ferrovie</w:t>
      </w:r>
    </w:p>
    <w:p>
      <w:r>
        <w:t>per avere ripetutamente violato le prescrizioni sullutilizzo dellarea della stazione e meglio per avere, con il motoveicolo Kawasaki targato GR __________</w:t>
      </w:r>
    </w:p>
    <w:p>
      <w:r>
        <w:t>a Bellinzona il 18 aprile 2011, parcheggiato fuori dagli appositi spazi di parcheggio, nella fattispecie sul marciapiede a lato della strada ferrata;</w:t>
      </w:r>
    </w:p>
    <w:p>
      <w:r>
        <w:t>a Bellinzona il 19 aprile 2011, parcheggiato fuori dagli appositi spazi di parcheggio, nella fattispecie sul marciapiede a lato della strada ferrata;</w:t>
      </w:r>
    </w:p>
    <w:p>
      <w:r>
        <w:t>a Bellinzona il 20 aprile 2011, parcheggiato fuori dagli appositi spazi di parcheggio, nella fattispecie sul marciapiede a lato della strada ferrata;</w:t>
      </w:r>
    </w:p>
    <w:p>
      <w:r>
        <w:t>e propone la condanna:</w:t>
      </w:r>
    </w:p>
    <w:p>
      <w:r>
        <w:t>1.     Alla multa di fr.200.-, con lavvertenza che, in caso di mancato pagamento, la stessa sarà sostituita con una pena detentiva di giorni 2 (due) (art. 106 cpv. 2 CP).</w:t>
      </w:r>
    </w:p>
    <w:p>
      <w:r>
        <w:t>2.     Al pagamento della tassa di giustizia di fr. 100.- e delle spese giudiziarie di fr. 100.-;</w:t>
      </w:r>
    </w:p>
    <w:p>
      <w:r>
        <w:t>rilevato                              che limputato chiede il proscioglimento;</w:t>
      </w:r>
    </w:p>
    <w:p>
      <w:r>
        <w:t>richiamati                          gli art. 86 LFerr;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     IM 1 è autore colpevole di ripetuta contravvenzione alla Legge federale sulle ferrovie per avere ripetutamente violato le prescrizioni sullutilizzo dellarea della stazione e meglio per avere, con il motoveicolo Kawasaki targato GR __________ a Bellinzona il 18, 19 e 20 aprile 2011, parcheggiato fuori dagli appositi spazi di parcheggio, nella fattispecie sul marciapiede a lato della strada ferrata.</w:t>
      </w:r>
    </w:p>
    <w:p>
      <w:r>
        <w:t>2.     Di conseguenza  IM 1 è condannato:</w:t>
      </w:r>
    </w:p>
    <w:p>
      <w:r>
        <w:t>2.1. alla multa di fr. 200.- (duecento);</w:t>
      </w:r>
    </w:p>
    <w:p>
      <w:r>
        <w:t>2.1.1. in caso di mancato pagamento la pena detentiva sostitutiva è fissata in 2 (due) giorni (art. 106 cpv. 2 CP).</w:t>
      </w:r>
    </w:p>
    <w:p>
      <w:r>
        <w:t>2.2.  al pagamento delle tasse e spese giudiziarie di complessivi fr. 850.- (ottocentocinquanta) con motivazione scritta e di fr. 450.- (quattrocentocinquanta) senza motivazione scritta.</w:t>
      </w:r>
    </w:p>
    <w:p>
      <w:r>
        <w:t>3.     Questo giudizio può essere impugnato mediante appello; lo stesso va annunciato alla Pretura penale entro 10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-    per raccomandata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di AINQ 1</w:t>
      </w:r>
    </w:p>
    <w:p>
      <w:r>
        <w:t>fr.200.-          multa</w:t>
      </w:r>
    </w:p>
    <w:p>
      <w:r>
        <w:t>fr.                           300.-          tassa di giustizia</w:t>
      </w:r>
    </w:p>
    <w:p>
      <w:r>
        <w:t>fr.                            150.-          spese giudiziarie</w:t>
      </w:r>
    </w:p>
    <w:p>
      <w:r>
        <w:t>fr.650.-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