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80.2024.68 vom 6. März 2024</w:t>
      </w:r>
    </w:p>
    <w:p>
      <w:r>
        <w:t>TI Tribunale d'appello, 2024-03-06, IT</w:t>
      </w:r>
    </w:p>
    <w:p>
      <w:r>
        <w:rPr>
          <w:b/>
        </w:rPr>
        <w:t xml:space="preserve">Quelle: </w:t>
      </w:r>
      <w:r>
        <w:t>https://mcp.opencaselaw.ch/entscheid/ti_gerichte_80.2024.68</w:t>
      </w:r>
    </w:p>
    <w:p>
      <w:r>
        <w:t>FR: TI_GERICHTE 80.2024.68 du 6 mars 2024</w:t>
      </w:r>
    </w:p>
    <w:p>
      <w:r>
        <w:t>IT: TI_GERICHTE 80.2024.68 del 6 marzo 2024</w:t>
      </w:r>
    </w:p>
    <w:p>
      <w:pPr>
        <w:pStyle w:val="Heading2"/>
      </w:pPr>
      <w:r>
        <w:t>Regeste</w:t>
      </w:r>
    </w:p>
    <w:p>
      <w:r>
        <w:t>Procedura: ricorso, condizioni di ricevibilità, non lettera con cui il contribuente chiede una proroga per raccogliere prove e documenti per ricorrere</w:t>
      </w:r>
    </w:p>
    <w:p>
      <w:pPr>
        <w:pStyle w:val="Heading2"/>
      </w:pPr>
      <w:r>
        <w:t>Volltext</w:t>
      </w:r>
    </w:p>
    <w:p>
      <w:r>
        <w:t>Tessin Camera di diritto tributario 25.04.2024 80.2024.68 Tessin Camera di diritto tributario 25.04.2024 80.2024.68 Ticino Camera di diritto tributario 25.04.2024 80.2024.68</w:t>
      </w:r>
    </w:p>
    <w:p>
      <w:r>
        <w:t>Procedura: ricorso, condizioni di ricevibilità, non lettera con cui il contribuente chiede una proroga per raccogliere prove e documenti per ricorrere</w:t>
      </w:r>
    </w:p>
    <w:p>
      <w:r>
        <w:t>Incarti n. 80.2024.68 80.2024.69 Lugano 25 aprile 2024 In nome della Repubblica e Cantone Ticino Il presidente della Camera di diritto tributario del Tribunale d’appello giudice Andrea Pedroli segretaria Mara Regazzoni parti RI 1 contro RS 1 oggetto ricorso del 2 aprile 2024 contro la decisione del 6 marzo 2024 in materia di IC e IFD 2021. Fatti -   con scritto del 2 aprile 2024, RI 1 si è rivolto alla Camera di diritto tributario, allegando una decisione del 6 marzo 2024, con la quale l’RS 1 ha respinto un suo reclamo e chiedendo una proroga, per permettergli “di raccogliere tutti i giustificativi, rispettivamente le prove da allegare al ricorso” contro la suddetta decisione; -   con lettera del 3 aprile 2024, la Camera di diritto tributario ha comunicato al contribuente che il termine di ricorso è un termine perentorio e come tale non è prorogabile e lo ha avvertito di non poter entrare nel merito di un ricorso inoltrato dopo la scadenza del termine legale. Diritto -   conformemente all’art. 49 cpv. 2 della Legge sull’organizzazione giudiziaria del 10 maggio 2006, la Camera di diritto tributario decide nella composizione di un Giudice unico la presente causa, che non pone questioni di principio e non è di rilevante importanza; -   la Camera di diritto tributario, autorità di ricorso in materia fiscale contro le decisioni degli uffici di tassazione, è competente a pronunciarsi nel merito dei ricorsi a condizione che il gravame sia ricevibile in ordine: essa deve pertanto esaminare preliminarmente se il ricorso è ricevibile, ovvero tempestivo, sufficientemente motivato, spedito nei termini di legge e presentato da una persona legittimata; -   secondo l’art. 227 cpv. 2 LT, se il ricorso non soddisfa i requisiti stabiliti dalla stessa norma, secondo la quale cioè il ricorrente deve indicare le conclusioni, i fatti sui quali esse sono fondate e i mezzi di prova, mentre i documenti probatori devono essere allegati o designati esattamente, allora al ricorrente è assegnato un congruo termine per rimediarvi con la comminatoria dell’irricevibilità; -   lo stesso principio vale anche in materia di imposta federale diretta, in virtù dell’art. 140 cpv. 2 LIFD, che contiene una norma analoga a quella cantonale; -   il contribuente non ha presentato un ricorso, ma si è limitato a chiedere una proroga del termine per il suo inoltro; -   con scritto del 3 aprile 2024, la Camera di diritto tributario ha attirato la sua attenzione sulla circostanza che il termine di ricorso è un termine perentorio (articoli 119 cpv. 1 LIFD e 192 cpv. 1 LT) e come tale non può essere prorogato (sentenza del Tribunale federale n. 2C_80/2012 del 16.1.2013 consid. 4.2); -   il contribuente non ha mai presentato un ricorso conforme ai requisiti legali; -   il suo ricorso si rivela pertanto irricevibile; -   eccezionalmente si rinuncia a porre a carico del contribuente la tassa di giustizia e le spese di procedura. Per questi motivi, visti per le spese gli art. 144 LIFD e 231 LT dichiara e pronuncia 1.   Il ricorso è irricevibile . 2.   Non si prelevano né tassa di giustizia né spese processuali. 3.   Contro il presen per la Camera di diritto tributario del Tribunale d’appello Il presidente:                  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