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80.2022.287 vom 30. November 2022</w:t>
      </w:r>
    </w:p>
    <w:p>
      <w:r>
        <w:t>TI Tribunale d'appello, 2022-11-30, IT</w:t>
      </w:r>
    </w:p>
    <w:p>
      <w:r>
        <w:rPr>
          <w:b/>
        </w:rPr>
        <w:t xml:space="preserve">Quelle: </w:t>
      </w:r>
      <w:r>
        <w:t>https://mcp.opencaselaw.ch/entscheid/ti_gerichte_80.2022.287</w:t>
      </w:r>
    </w:p>
    <w:p>
      <w:r>
        <w:t>FR: TI_GERICHTE 80.2022.287 du 30 novembre 2022</w:t>
      </w:r>
    </w:p>
    <w:p>
      <w:r>
        <w:t>IT: TI_GERICHTE 80.2022.287 del 30 novembre 2022</w:t>
      </w:r>
    </w:p>
    <w:p>
      <w:pPr>
        <w:pStyle w:val="Heading2"/>
      </w:pPr>
      <w:r>
        <w:t>Regeste</w:t>
      </w:r>
    </w:p>
    <w:p>
      <w:r>
        <w:t>Reddito imponibile: calcolo delle entrate e delle uscite, reddito presunto, annullamento della decisione, richiesta di documentazione bancaria e altri giustificativi</w:t>
      </w:r>
    </w:p>
    <w:p>
      <w:pPr>
        <w:pStyle w:val="Heading2"/>
      </w:pPr>
      <w:r>
        <w:t>Erwägungen</w:t>
      </w:r>
    </w:p>
    <w:p>
      <w:r>
        <w:rPr>
          <w:b/>
        </w:rPr>
        <w:t>E. 1</w:t>
      </w:r>
    </w:p>
    <w:p>
      <w:r>
        <w:t>Contestata, nel caso di specie è l’aggiunta di altri redditi per un importo di fr. 24'000.-. __________ sostiene che è del tutto arbitraria l’imposizione di tale importo nel 2021, ritenuto come non ha avuto altri redditi all’infuori di quelli dichiarati e indica di aver provveduto da sé al proprio sostentamento, facendo capo a qualche risorsa accantonata nei decenni precedenti nonché a qualche pasto ricevuto da amici e parenti. Specifica inoltre, che, proprio a causa della sua situazione finanziaria, ha ricevuto un sussidio per il pagamento della cassa malati di fr. 400.-. L’autorità fiscale rileva che, mettendo a confronto i redditi percepiti nel 2021, pari a fr. 5'560.- alle uscite, per fr. 1'778.-, e non avendo giustificato il contribuente ulteriori entrate, il suo sostentamento – a fronte dei dati da lui dichiarati - risulta alquanto improbabile.</w:t>
      </w:r>
    </w:p>
    <w:p>
      <w:r>
        <w:rPr>
          <w:b/>
        </w:rPr>
        <w:t>E. 2.1</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Voraussetzungen und Anfechtung der Ermessensveranlagung, in: ASA 75 p. 185, p. 190). La procedura fiscale è inoltre retta dal principio di collaborazione. Sia secondo l’art. 196 LT, che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 Se il contribuente viola i suoi obblighi di collaborazione, tale comportamento può costituire un indizio a favore o a sfavore della realizzazione di un fatto che ha un’incidenza fiscale (sentenza 2C_211/2021 dell’8.6.2021 consid. 5.1.2.; Zweifel/Hunziker , Kommentar DBG [a cura di Zweifel/Beusch], 4a ed., Basilea 2022, n. 10 ad art. 130 LIFD).</w:t>
      </w:r>
    </w:p>
    <w:p>
      <w:r>
        <w:rPr>
          <w:b/>
        </w:rPr>
        <w:t>E. 2.2</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w:t>
      </w:r>
    </w:p>
    <w:p>
      <w:r>
        <w:rPr>
          <w:b/>
        </w:rPr>
        <w:t>E. 2.3</w:t>
      </w:r>
    </w:p>
    <w:p>
      <w:r>
        <w:t>Al contribuente spetta dimostrare l’esattezza degli elementi dichiarati, mentre spetta all’autorità fiscale portare la prova degli elementi imponibili che non sono stati dichiarati, ma comunque accertati. Quando un fatto non può essere provato, è colui al quale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 130 cpv. 2 LIFD risp. art. 204 cpv. 2 LT; sentenza TF 2C_1101/2014 del 23 novembre 2015, consid. 3).</w:t>
      </w:r>
    </w:p>
    <w:p>
      <w:r>
        <w:rPr>
          <w:b/>
        </w:rPr>
        <w:t>E. 2.4</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in: Zweifel/Athanas [a cura di], Kommentar zum schweizerischen Steuerrecht, Vol. I/2b, 2ª ediz. Basilea 2008, n. 29 e 31 ad art. 130 LIFD, p. 342 ss.; Richner/Frei/ Kaufmann/Meuter , Handkommentar zum DBG, Zurigo 2009, 2ª ediz., n. 26 ad art. 130 LIFD, p. 1123).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Zweifel/Hunziker , op. cit., n. 46 ad art. 130 LIFD, p. 2249).</w:t>
      </w:r>
    </w:p>
    <w:p>
      <w:r>
        <w:rPr>
          <w:b/>
        </w:rPr>
        <w:t>E. 3.1</w:t>
      </w:r>
    </w:p>
    <w:p>
      <w:r>
        <w:t>Nel caso che qui ci occupa, l’autorità fiscale, dopo aver esaminato la dichiarazione fiscale 2021 del contribuente – ed in particolare la situazione reddituale esposta da __________ -, ha chiesto a quest’ultimo di voler presentare un’attestazione delle indennità di disoccupazione percepite nel 2021, rispettivamente di voler comprovare il proprio sostentamento nel periodo fiscale in questione. Come visto, a seguito di una presa di posizione telefonica del ricorrente, che si è limitato ad indicare di non aver percepito indennità di disoccupazione e di essere stato aiutato dal suo “ entourage ”, l’autorità fiscale ha stabilito un’aggiunta di altri redditi pari a fr. 24'000.-. Orbene, l’aggiunta di tale importo ai redditi è stato motivata da “ un’insufficienza di disponibilità finanziaria ”. L’autorità fiscale, non ha tuttavia spiegato, nella decisione su reclamo, come è giunta ad una tale cifra, rispettivamente su quali dati si è basata: occorre, per determinare dei redditi d’altra fonte quantomeno avere un riscontro basato su un’analisi del tenore di vita del contribuente, rispettivamente dei coefficienti sperimentali, oppure il calcolo del dispendio (o altro ancora), che nel caso in narrativa non sono presenti agli atti. Né per questo Tribunale, né per il ricorrente è chiaro, quindi, come l’autorità fiscale abbia determinato l’importo di fr. 24'000.-.</w:t>
      </w:r>
    </w:p>
    <w:p>
      <w:r>
        <w:rPr>
          <w:b/>
        </w:rPr>
        <w:t>E. 3.2</w:t>
      </w:r>
    </w:p>
    <w:p>
      <w:r>
        <w:t>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3.3.1</w:t>
      </w:r>
    </w:p>
    <w:p>
      <w:r>
        <w:t>Ora, l’autorità fiscale, dopo aver esaminato la dichiarazione fiscale presentata dal contribuente ha correttamente riscontrato delle criticità in relazione ai redditi dichiarati da quest’ultimo e, di conseguenza una problematica legata al suo sostentamento: __________ ha sostenuto di non aver fatto capo alle indennità di disoccupazione e di essere stato aiutato dal suo “ entourage ” ma solo per qualche pasto. In sede ricorsuale afferma inoltre di aver attinto alle sue risorse personali “ per far fronte a questo disagio ” e di aver beneficiato del pagamento della cassa malati da parte del “ Servizio sussidi assicurazione malattia ”.</w:t>
      </w:r>
    </w:p>
    <w:p>
      <w:r>
        <w:rPr>
          <w:b/>
        </w:rPr>
        <w:t>E. 3.3.2</w:t>
      </w:r>
    </w:p>
    <w:p>
      <w:r>
        <w:t>Dal vaglio dei certificati di salario presentati da __________ si rileva che quest’ultimo ha lavorato per qualche giorno a cavallo tra fine luglio ed inizio agosto 2021 presso la __________, __________, percependo un salario netto di fr. 890.- e poi ha lavorato un mese, a dicembre 2021 presso la __________ a __________, ricevendo un compenso di fr. 4'870.- netti. Il contribuente, nei periodi fiscali precedenti, e meglio il 2020 ed il 2019 era impiegato quale “ autista di bus di linea ” presso le “__________” a __________, con un salario netto di fr. 58'335.60 nel 2020 e di fr. 45'733.- nel 2019. Già nella dichiarazione fiscale 2019, non dichiarava di possedere “titoli e capitali”: in compenso era proprietario di un autoveicolo di marca __________, del valore di fr. 3'000.- e di un appartamento, in una proprietà per piani a __________ (del quale oltre ad indicare il valore di stima esponeva il debito ipotecario contratto con __________). Nella decisione fiscale 2019 non veniva indicato alcun “titolo e capitale”. Per quanto concerne il periodo fiscale 2020, nella DF il contribuente non faceva valere alcun importo quali “titoli e capitali”. Nei veicoli a motore dichiarava un veicolo di marca “__________”, acquistato nel 2020 al costo di fr. 19'000.-. Era sempre proprietario dell’immobile di __________. Da quanto si desumeva dagli atti presentati, nel 2020 il contribuente aveva aperto una relazione bancaria con la __________. Dalla disamina della documentazione, sembrerebbe invero che __________ abbia aperto due nuovi conti presso tale Istituto di credito (conti nr. __________ e __________). Nella decisione fiscale del 2020 l’UT aggiungeva alla voce “Titoli e capitali” l’importo fr. 1'950.-.</w:t>
      </w:r>
    </w:p>
    <w:p>
      <w:r>
        <w:rPr>
          <w:b/>
        </w:rPr>
        <w:t>E. 3.3.3</w:t>
      </w:r>
    </w:p>
    <w:p>
      <w:r>
        <w:t>Vista questa panoramica della situazione finanziaria del contribuente, risulta quantomeno poco comprensibile l’affermazione ricorsuale secondo la quale, in assenza di reddito da lavoro fino praticamente a fine novembre 2021, egli abbia fatto capo alle sue proprie risorse finanziarie per coprire il suo fabbisogno: come visto, egli non ha dichiarato sostanza mobiliare, all’infuori di un conto di fr. 1'950.- inserito nella decisione fiscale 2020, dalla stessa autorità fiscale. L’autorità fiscale aveva correttamente chiesto al contribuente di voler presentare, l’estratto completo del conto IBAN __________. Dall’analisi del documento presentato si evinceva unicamente la detrazione dei costi ipotecari e nessuna entrata. Nessuna richiesta è invece stata presentata in relazione all’altro conto, ossia il __________. In quest’ordine di pensiero appare quantomeno curioso il fatto che il contribuente, né nel 2021 ma neppure negli anni precedenti abbia dichiarato il conto sul quale gli è stato versato lo stipendio mensile. Se ci si concentra sul periodo sub judice , dagli atti visionati, nell’estratto conto prodotto, non vi è alcuna entrata né alcuna uscita relativa ad esempio al pagamento delle spese ricorrenti ad esempio di telefonia mobile, di acqua ed elettricità, delle imposte di alimentari, vestiti, benzina (ecc.).</w:t>
      </w:r>
    </w:p>
    <w:p>
      <w:r>
        <w:rPr>
          <w:b/>
        </w:rPr>
        <w:t>E. 3.4.1</w:t>
      </w:r>
    </w:p>
    <w:p>
      <w:r>
        <w:t>La situazione finanziaria del contribuente appare pertanto poco chiara. È necessario, per comprendere se ed in quale misura occorra procedere ad un’aggiunta di altri redditi per il 2021, effettuare una serie di puntuali accertamenti, che in parte l’UT aveva già iniziato a compiere. È indispensabile richiedere al contribuente su quale conto bancario gli è stato versato lo stipendio negli anni 2019 – 2021 ed esigere un’attestazione di completezza sia per quanto concerne le relazioni bancarie con __________ sia con la __________.</w:t>
      </w:r>
    </w:p>
    <w:p>
      <w:r>
        <w:rPr>
          <w:b/>
        </w:rPr>
        <w:t>E. 3.4.2</w:t>
      </w:r>
    </w:p>
    <w:p>
      <w:r>
        <w:t>Ritenuto poi che il contribuente non ha mai dichiarato della liquidità, occorre che __________ presenti tutta la documentazione inerente la vendita dell’autovettura di marca __________ (compresi i relativi bonifici bancari), nonché quella afferente l’acquisto del veicolo __________ (comperato nel 2020 per fr. 19'000.-). Non è di immediata evidenza comprendere come il contribuente abbia potuto finanziare l’acquisto del veicolo in questione. Ritenuto che nella dichiarazione fiscale 2021, l’insorgente non ha più indicato l’esistenza di alcuna autovettura è necessario richiedere il contratto di compravendita unitamente al giustificativo bancario della transazione.</w:t>
      </w:r>
    </w:p>
    <w:p>
      <w:r>
        <w:rPr>
          <w:b/>
        </w:rPr>
        <w:t>E. 3.4.3</w:t>
      </w:r>
    </w:p>
    <w:p>
      <w:r>
        <w:t>Visto quanto affermato in sede ricorsuale da __________, è inoltre indispensabile richiedere a quest’ultimo tutta la documentazione inerente il sussidio di cassa malati ricevuto e la decisione presa dal Servizio sussidi di cassa malati di accordargli il pagamento del premio mensile di fr. 400.-.</w:t>
      </w:r>
    </w:p>
    <w:p>
      <w:r>
        <w:rPr>
          <w:b/>
        </w:rPr>
        <w:t>E. 3.5</w:t>
      </w:r>
    </w:p>
    <w:p>
      <w:r>
        <w:t>Raccolta tutta la documentazione in questione spetterà all’UT procedere ad un calcolo del dispendio e valutare il tenore di vita del contribuente, che tenga in considerazione il minimo d’esistenza, nonché l’evoluzione del patrimonio del contribuente, così da poter accertare, in maniera meno aleatoria l’eventuale aggiunta di reddito da operare nella partita fiscale di __________. Con ogni evidenza, a quest’ultimo pertocca un dovere di collaborazione atto a stabilire la propria situazione finanziaria: le nuove indagini dell’autorità fiscale potrebbero comunque anche comportare una reformatio in pejus della decisione impugnata.</w:t>
      </w:r>
    </w:p>
    <w:p>
      <w:r>
        <w:rPr>
          <w:b/>
        </w:rPr>
        <w:t>E. 4</w:t>
      </w:r>
    </w:p>
    <w:p>
      <w:r>
        <w:t>Il ricorso è evaso ai sensi dei considerandi. La decisione di tassazione IC/IFD 2021 è annullata e gli atti sono ritornati all’UT di Locarno affinché proceda nei propri incombenti, così come indicato ai considerandi della sentenza. Non si prelevano tasse di giustizia e spese. Per questi motivi, visti per le spese gli art. 144 LIFD e 231 LT dichiara e pronuncia 1.   Il ricorso è evaso ai sensi dei considerandi . §    Di conseguenza, la decisione del 30 novembre 2022 è annullata e gli atti sono ritornati all’UT di __________ affinché proceda nei propri incombenti, così come indicato ai considerandi della sentenza. 2.   Non si prelevano né tassa di giustizia né spese processuali.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